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D6D10">
      <w:pPr>
        <w:suppressAutoHyphens/>
        <w:spacing w:after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Муниципальное </w:t>
      </w:r>
      <w:r>
        <w:rPr>
          <w:rFonts w:ascii="Times New Roman" w:hAnsi="Times New Roman" w:eastAsia="Times New Roman" w:cs="Times New Roman"/>
          <w:bCs/>
          <w:sz w:val="24"/>
          <w:szCs w:val="24"/>
          <w:lang w:val="ru-RU" w:eastAsia="zh-CN"/>
        </w:rPr>
        <w:t>автономное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 w:eastAsia="zh-CN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образовательное учреждение</w:t>
      </w:r>
    </w:p>
    <w:p w14:paraId="64839E6F">
      <w:pPr>
        <w:suppressAutoHyphens/>
        <w:spacing w:after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«Средняя общеобразовательная школа № 1 с углублённым изучением английского языка»</w:t>
      </w:r>
    </w:p>
    <w:p w14:paraId="001AD906">
      <w:pPr>
        <w:suppressAutoHyphens/>
        <w:spacing w:after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</w:p>
    <w:p w14:paraId="41F84990">
      <w:pPr>
        <w:suppressAutoHyphens/>
        <w:spacing w:after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</w:p>
    <w:p w14:paraId="6550AE69">
      <w:pPr>
        <w:suppressAutoHyphens/>
        <w:spacing w:after="0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</w:p>
    <w:tbl>
      <w:tblPr>
        <w:tblStyle w:val="3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9"/>
        <w:gridCol w:w="3686"/>
      </w:tblGrid>
      <w:tr w14:paraId="032EEFFD">
        <w:trPr>
          <w:trHeight w:val="23" w:hRule="atLeast"/>
        </w:trPr>
        <w:tc>
          <w:tcPr>
            <w:tcW w:w="6379" w:type="dxa"/>
          </w:tcPr>
          <w:p w14:paraId="7569776F">
            <w:pPr>
              <w:suppressAutoHyphens/>
              <w:spacing w:after="0"/>
              <w:ind w:left="306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«Принято»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Педагогический совет</w:t>
            </w:r>
          </w:p>
          <w:p w14:paraId="13219A95">
            <w:pPr>
              <w:suppressAutoHyphens/>
              <w:spacing w:after="0"/>
              <w:ind w:left="306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/>
              </w:rPr>
              <w:t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ОУ «СОШ № 1»</w:t>
            </w:r>
          </w:p>
          <w:p w14:paraId="75CEBCB9">
            <w:pPr>
              <w:suppressAutoHyphens/>
              <w:spacing w:after="0"/>
              <w:ind w:left="306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Протокол № ___</w:t>
            </w:r>
          </w:p>
          <w:p w14:paraId="719E9F32">
            <w:pPr>
              <w:suppressAutoHyphens/>
              <w:spacing w:after="0"/>
              <w:ind w:left="306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от 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года</w:t>
            </w:r>
          </w:p>
          <w:p w14:paraId="3EFC048B">
            <w:pPr>
              <w:suppressAutoHyphens/>
              <w:spacing w:after="0"/>
              <w:ind w:left="306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</w:tcPr>
          <w:p w14:paraId="6A1F9FA8">
            <w:pPr>
              <w:suppressAutoHyphens/>
              <w:spacing w:after="0"/>
              <w:ind w:left="306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«Утверждено»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Приказ № 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от ________________</w:t>
            </w:r>
          </w:p>
          <w:p w14:paraId="40F5FA92">
            <w:pPr>
              <w:suppressAutoHyphens/>
              <w:spacing w:after="0"/>
              <w:ind w:left="306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Директор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/>
              </w:rPr>
              <w:t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ОУ "СОШ № 1"</w:t>
            </w:r>
          </w:p>
          <w:p w14:paraId="21D50885">
            <w:pPr>
              <w:suppressAutoHyphens/>
              <w:spacing w:after="0"/>
              <w:ind w:left="306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__________________</w:t>
            </w:r>
          </w:p>
          <w:p w14:paraId="083E61A5">
            <w:pPr>
              <w:suppressAutoHyphens/>
              <w:spacing w:after="0"/>
              <w:ind w:left="306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/Ригина С. Н./</w:t>
            </w:r>
          </w:p>
          <w:p w14:paraId="02D79570">
            <w:pPr>
              <w:suppressAutoHyphens/>
              <w:spacing w:after="0"/>
              <w:ind w:left="306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br w:type="textWrapping"/>
            </w:r>
          </w:p>
          <w:p w14:paraId="52A05893">
            <w:pPr>
              <w:suppressAutoHyphens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41D6614A">
      <w:pPr>
        <w:suppressAutoHyphens/>
        <w:spacing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</w:p>
    <w:p w14:paraId="6A2269D2">
      <w:pPr>
        <w:suppressAutoHyphens/>
        <w:spacing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</w:p>
    <w:p w14:paraId="1B51DDD7">
      <w:pPr>
        <w:suppressAutoHyphens/>
        <w:spacing w:after="0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</w:p>
    <w:p w14:paraId="74B9B00B">
      <w:pPr>
        <w:suppressAutoHyphens/>
        <w:spacing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  <w:t>РАБОЧАЯ ПРОГРАММА</w:t>
      </w:r>
    </w:p>
    <w:p w14:paraId="6BFDC4DD">
      <w:pPr>
        <w:widowControl w:val="0"/>
        <w:suppressAutoHyphens/>
        <w:autoSpaceDE w:val="0"/>
        <w:spacing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>ПО КУРСУ «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ar-SA"/>
        </w:rPr>
        <w:t>ЛОГИЧЕСКИЕ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 xml:space="preserve"> ИГРЫ»</w:t>
      </w:r>
    </w:p>
    <w:p w14:paraId="56780422">
      <w:pPr>
        <w:widowControl w:val="0"/>
        <w:suppressAutoHyphens/>
        <w:autoSpaceDE w:val="0"/>
        <w:spacing w:after="0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 xml:space="preserve"> (КУРСЫ  «ГОТОВИМСЯ  К  ШКОЛЕ»)</w:t>
      </w:r>
    </w:p>
    <w:p w14:paraId="3C11051A">
      <w:pPr>
        <w:suppressAutoHyphens/>
        <w:spacing w:after="0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на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-202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ar-SA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учебный год</w:t>
      </w:r>
    </w:p>
    <w:p w14:paraId="5D236484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64866AE0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348FACAF">
      <w:pPr>
        <w:widowControl w:val="0"/>
        <w:suppressAutoHyphens/>
        <w:autoSpaceDE w:val="0"/>
        <w:spacing w:after="0"/>
        <w:jc w:val="center"/>
        <w:rPr>
          <w:rFonts w:hint="default" w:ascii="Times New Roman" w:hAnsi="Times New Roman" w:eastAsia="Times New Roman" w:cs="Times New Roman"/>
          <w:sz w:val="24"/>
          <w:szCs w:val="24"/>
          <w:lang w:val="ru-RU"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ar-SA"/>
        </w:rPr>
        <w:t>Педагога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ar-SA"/>
        </w:rPr>
        <w:t>-психолога</w:t>
      </w:r>
    </w:p>
    <w:p w14:paraId="1F53384F">
      <w:pPr>
        <w:widowControl w:val="0"/>
        <w:suppressAutoHyphens/>
        <w:autoSpaceDE w:val="0"/>
        <w:spacing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>Тропиной Вероники Александровны</w:t>
      </w:r>
    </w:p>
    <w:p w14:paraId="51AE6BC9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</w:p>
    <w:p w14:paraId="7D112604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6B26A0D0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193B9E89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3A744899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7EFE2EA6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217232CB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36AD4D45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1174BA8D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7028A272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5C6DBD2A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14139B04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16E8FFBC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62056826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36DBF0C8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2398C97D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55EEA232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4F6E520B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621CA094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1636448F">
      <w:pPr>
        <w:widowControl w:val="0"/>
        <w:suppressAutoHyphens/>
        <w:autoSpaceDE w:val="0"/>
        <w:spacing w:after="0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г. Вологда</w:t>
      </w:r>
    </w:p>
    <w:p w14:paraId="78372749">
      <w:pPr>
        <w:widowControl w:val="0"/>
        <w:suppressAutoHyphens/>
        <w:autoSpaceDE w:val="0"/>
        <w:spacing w:after="0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202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год  </w:t>
      </w:r>
    </w:p>
    <w:p w14:paraId="34844D2C">
      <w:pPr>
        <w:widowControl w:val="0"/>
        <w:suppressAutoHyphens/>
        <w:autoSpaceDE w:val="0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1DAB0628">
      <w:pPr>
        <w:suppressAutoHyphens/>
        <w:spacing w:after="0"/>
        <w:ind w:left="36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  <w:t>Содержание</w:t>
      </w:r>
    </w:p>
    <w:p w14:paraId="22EFCF0A">
      <w:pPr>
        <w:suppressAutoHyphens/>
        <w:spacing w:after="0"/>
        <w:ind w:left="36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</w:p>
    <w:p w14:paraId="656F9E8F">
      <w:pPr>
        <w:suppressAutoHyphens/>
        <w:spacing w:after="0"/>
        <w:ind w:left="36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  <w:t xml:space="preserve">1. 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>Планируемые результаты учебного предмета.</w:t>
      </w:r>
    </w:p>
    <w:p w14:paraId="1547A58C">
      <w:pPr>
        <w:suppressAutoHyphens/>
        <w:spacing w:after="0"/>
        <w:ind w:left="36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>2. Содержание учебного предмета.</w:t>
      </w:r>
    </w:p>
    <w:p w14:paraId="576E12D9">
      <w:pPr>
        <w:suppressAutoHyphens/>
        <w:spacing w:after="0"/>
        <w:ind w:left="36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>3. Тематическое планирование.</w:t>
      </w:r>
    </w:p>
    <w:p w14:paraId="0105C33F">
      <w:pPr>
        <w:suppressAutoHyphens/>
        <w:spacing w:after="0"/>
        <w:ind w:left="360"/>
        <w:jc w:val="both"/>
        <w:rPr>
          <w:rFonts w:ascii="Times New Roman" w:hAnsi="Times New Roman" w:eastAsia="Times New Roman" w:cs="Times New Roman"/>
          <w:sz w:val="16"/>
          <w:szCs w:val="16"/>
          <w:lang w:eastAsia="zh-CN"/>
        </w:rPr>
      </w:pPr>
    </w:p>
    <w:p w14:paraId="7A73A2A8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16"/>
          <w:szCs w:val="16"/>
          <w:lang w:eastAsia="zh-CN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  <w:t>Планируемые результаты учебного предмета.</w:t>
      </w:r>
    </w:p>
    <w:p w14:paraId="531E57CE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Содержание</w:t>
      </w:r>
    </w:p>
    <w:p w14:paraId="7289EC11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Пояснительная записка</w:t>
      </w:r>
    </w:p>
    <w:p w14:paraId="77A809E5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Направленность дополнительной образовательной программы «</w:t>
      </w:r>
      <w:r>
        <w:rPr>
          <w:rFonts w:ascii="Times New Roman" w:hAnsi="Times New Roman"/>
          <w:sz w:val="24"/>
          <w:lang w:val="ru-RU"/>
        </w:rPr>
        <w:t>Логиче</w:t>
      </w:r>
      <w:r>
        <w:rPr>
          <w:rFonts w:ascii="Times New Roman" w:hAnsi="Times New Roman"/>
          <w:sz w:val="24"/>
        </w:rPr>
        <w:t>ские игры»</w:t>
      </w:r>
    </w:p>
    <w:p w14:paraId="1F22E836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Актуальность программы</w:t>
      </w:r>
    </w:p>
    <w:p w14:paraId="53D57726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Педагогическая целесообразность</w:t>
      </w:r>
    </w:p>
    <w:p w14:paraId="6C0853BC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 Принципы построения программы:</w:t>
      </w:r>
    </w:p>
    <w:p w14:paraId="157AAC54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1.5. Описание места курса в учебном плане </w:t>
      </w:r>
    </w:p>
    <w:p w14:paraId="6B761AF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1.6. Форма организации образовательной деятельности и режим занятий</w:t>
      </w:r>
    </w:p>
    <w:p w14:paraId="45E5E163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1.7. Личностные, предметные и метапредметные результаты освоения курса</w:t>
      </w:r>
    </w:p>
    <w:p w14:paraId="0CEB7F3F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1.8. Этапы </w:t>
      </w:r>
    </w:p>
    <w:p w14:paraId="6FABC5EA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Содержание курса</w:t>
      </w:r>
    </w:p>
    <w:p w14:paraId="12EF9978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Календарно-тематическое планирование</w:t>
      </w:r>
    </w:p>
    <w:p w14:paraId="0D54FDA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Литература</w:t>
      </w:r>
    </w:p>
    <w:p w14:paraId="01F9BECB">
      <w:pPr>
        <w:spacing w:line="240" w:lineRule="auto"/>
        <w:rPr>
          <w:rFonts w:ascii="Times New Roman" w:hAnsi="Times New Roman"/>
          <w:b/>
          <w:sz w:val="24"/>
        </w:rPr>
      </w:pPr>
    </w:p>
    <w:p w14:paraId="02D12170">
      <w:pPr>
        <w:spacing w:line="240" w:lineRule="auto"/>
        <w:rPr>
          <w:rFonts w:ascii="Times New Roman" w:hAnsi="Times New Roman"/>
          <w:b/>
          <w:sz w:val="24"/>
        </w:rPr>
      </w:pPr>
    </w:p>
    <w:p w14:paraId="4386D5AD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Пояснительная записка</w:t>
      </w:r>
    </w:p>
    <w:p w14:paraId="5576CF1B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1.1. Направленность дополнительной образовательной программы «</w:t>
      </w:r>
      <w:r>
        <w:rPr>
          <w:rFonts w:ascii="Times New Roman" w:hAnsi="Times New Roman"/>
          <w:b/>
          <w:sz w:val="24"/>
          <w:lang w:val="ru-RU"/>
        </w:rPr>
        <w:t>Лог</w:t>
      </w:r>
      <w:r>
        <w:rPr>
          <w:rFonts w:ascii="Times New Roman" w:hAnsi="Times New Roman"/>
          <w:b/>
          <w:sz w:val="24"/>
        </w:rPr>
        <w:t>ические игры»</w:t>
      </w:r>
    </w:p>
    <w:p w14:paraId="2282E2CB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Гуманизация дошкольного образования предполагает в первую очередь обращенность к личности ребенка, ее всестороннее развитие, создание благоприятных условий для раскрытия способностей детей старшего дошкольного возраста. Настоящая программа направлена на развитие когнитивной сферы детей 5,5-7 лет. Именно развитие данных процессов обеспечивает основу успешности школьного обучения. Обучение дошкольников различным когнитивным умениям на основе всестороннего развития системы аналитико-синтетических процессов позволяет не только развивать интеллектуальный потенциал будущих школьников, но и заложить основу логико-аналитического отношения к действительности как составляющую общей направленности деятельности и поведения человека, т.е. его мировоззрения.</w:t>
      </w:r>
    </w:p>
    <w:p w14:paraId="3604940E">
      <w:pPr>
        <w:spacing w:line="240" w:lineRule="auto"/>
        <w:rPr>
          <w:rFonts w:ascii="Times New Roman" w:hAnsi="Times New Roman"/>
          <w:sz w:val="24"/>
        </w:rPr>
      </w:pPr>
    </w:p>
    <w:p w14:paraId="27B7AC4B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1.2. Актуальность программы</w:t>
      </w:r>
    </w:p>
    <w:p w14:paraId="54FC7847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последнее время учителя начальных классов отмечают увеличение детей с трудностями в обучении, обусловленными в первую очередь незрелостью их когнитивно-личностного развития. Поэтому ориентация на раннее творческое развитие в настоящее время становится особенно значимой задачей.</w:t>
      </w:r>
    </w:p>
    <w:p w14:paraId="631F59FA">
      <w:pPr>
        <w:spacing w:line="240" w:lineRule="auto"/>
        <w:rPr>
          <w:rFonts w:ascii="Times New Roman" w:hAnsi="Times New Roman"/>
          <w:sz w:val="24"/>
        </w:rPr>
      </w:pPr>
    </w:p>
    <w:p w14:paraId="45BEEB10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1.3. Педагогическая целесообразность</w:t>
      </w:r>
    </w:p>
    <w:p w14:paraId="343B5DB7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Занятия по данной программе создает своеобразный микроклимат для развития творческих сторон интеллекта, развития анализа и синтеза, моделирования с использованием схем, чертежей, планов, проекций; учит детей работать по образцу, создавать новые комбинации из имеющихся элементов. Развивает концентрацию и объем внимания, воображение, умение находить зависимости и закономерности, классифицировать и систематизировать материал, формирует навыки планирования, самостоятельного оценивания и корректирования своей деятельности. В совокупности эти качества и составляют то, что называется сообразительностью, изобретательностью, творческим складом мышления. Качества, которые в будущем позволят ребенку стать инициативным, думающим работником, способным на творческий подход к любому делу, за которое он бы не взялся.</w:t>
      </w:r>
    </w:p>
    <w:p w14:paraId="62EE6520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«</w:t>
      </w:r>
      <w:r>
        <w:rPr>
          <w:rFonts w:ascii="Times New Roman" w:hAnsi="Times New Roman"/>
          <w:sz w:val="24"/>
          <w:lang w:val="ru-RU"/>
        </w:rPr>
        <w:t>Лог</w:t>
      </w:r>
      <w:r>
        <w:rPr>
          <w:rFonts w:ascii="Times New Roman" w:hAnsi="Times New Roman"/>
          <w:sz w:val="24"/>
        </w:rPr>
        <w:t xml:space="preserve">ические игры» является модифицированной, так как составлена на основе учебных пособий Никитина и Воскобовича. </w:t>
      </w:r>
    </w:p>
    <w:p w14:paraId="407C3314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 программы в соответствии со ФГОС:</w:t>
      </w:r>
      <w:r>
        <w:rPr>
          <w:rFonts w:ascii="Times New Roman" w:hAnsi="Times New Roman"/>
          <w:sz w:val="24"/>
        </w:rPr>
        <w:t xml:space="preserve"> </w:t>
      </w:r>
    </w:p>
    <w:p w14:paraId="28F0A707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Формирование у детей психологических когнитивно-личностных структур путем целенаправленного и всестороннего развития системы текущих процессов анализа и синтеза в процессе конструирования, которые создают основу для самостоятельной систематизации и структурирования, приобретенных ими знаний. </w:t>
      </w:r>
    </w:p>
    <w:p w14:paraId="1E59DB50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 программы:</w:t>
      </w:r>
    </w:p>
    <w:p w14:paraId="1B0D4C34">
      <w:pPr>
        <w:pStyle w:val="8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Развивать познавательные процессы (восприятие, внимание, память, логическое мышление, воображение);</w:t>
      </w:r>
    </w:p>
    <w:p w14:paraId="5A0A7E95">
      <w:pPr>
        <w:pStyle w:val="8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Формировать психологические предпосылки для овладения исследовательской деятельностью;</w:t>
      </w:r>
    </w:p>
    <w:p w14:paraId="72F403E8">
      <w:pPr>
        <w:pStyle w:val="8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Формировать внутренний план действий;</w:t>
      </w:r>
    </w:p>
    <w:p w14:paraId="3509008D">
      <w:pPr>
        <w:pStyle w:val="8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Учить детей осваивать специальные конструкторские умения и способы самоконтроля;</w:t>
      </w:r>
    </w:p>
    <w:p w14:paraId="7CA3E902">
      <w:pPr>
        <w:pStyle w:val="8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Развивать произвольность в управлении не только двигательными, но, главным образом, интеллектуальными процессами;</w:t>
      </w:r>
    </w:p>
    <w:p w14:paraId="38221761">
      <w:pPr>
        <w:pStyle w:val="8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Учить рефлексии (умению осознавать ход своей деятельности, анализировать свои успехи, затруднения, ошибки). </w:t>
      </w:r>
    </w:p>
    <w:p w14:paraId="59D896F2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1.4. Принципы построения программы:</w:t>
      </w:r>
    </w:p>
    <w:p w14:paraId="03B6F8CC">
      <w:pPr>
        <w:pStyle w:val="8"/>
        <w:numPr>
          <w:ilvl w:val="0"/>
          <w:numId w:val="3"/>
        </w:numPr>
        <w:spacing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Принцип психологической комфортности.</w:t>
      </w:r>
    </w:p>
    <w:p w14:paraId="14DE33A3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Принцип подбора и сочетания различных видов деятельности.</w:t>
      </w:r>
    </w:p>
    <w:p w14:paraId="14821A33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Принцип доступности.</w:t>
      </w:r>
    </w:p>
    <w:p w14:paraId="0F093704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Принцип постепенности.</w:t>
      </w:r>
    </w:p>
    <w:p w14:paraId="026C8386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Принцип учёта индивидуальных особенностей детей.</w:t>
      </w:r>
    </w:p>
    <w:p w14:paraId="2E9DB5D4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Принцип деятельности ( новое знание вводится не в готовом виде, а через самостоятельное «открытие» его детьми).</w:t>
      </w:r>
    </w:p>
    <w:p w14:paraId="366CAE33">
      <w:pPr>
        <w:pStyle w:val="8"/>
        <w:numPr>
          <w:ilvl w:val="0"/>
          <w:numId w:val="3"/>
        </w:numPr>
        <w:spacing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Принцип творчества- приобретение детьми собственного опыта                                                    </w:t>
      </w:r>
    </w:p>
    <w:p w14:paraId="4E5E9DB1">
      <w:pPr>
        <w:pStyle w:val="8"/>
        <w:numPr>
          <w:ilvl w:val="0"/>
          <w:numId w:val="3"/>
        </w:numPr>
        <w:tabs>
          <w:tab w:val="left" w:pos="360"/>
        </w:tabs>
        <w:spacing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творческой деятельности.</w:t>
      </w:r>
    </w:p>
    <w:p w14:paraId="7E13E142">
      <w:pPr>
        <w:pStyle w:val="8"/>
        <w:numPr>
          <w:ilvl w:val="0"/>
          <w:numId w:val="3"/>
        </w:numPr>
        <w:spacing w:line="240" w:lineRule="auto"/>
        <w:ind w:left="360" w:right="-36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Принцип эмоционального стимулирования(похвала, опора на                                              положительные качества ребёнка).          </w:t>
      </w:r>
    </w:p>
    <w:p w14:paraId="6E9F14F5">
      <w:pPr>
        <w:pStyle w:val="8"/>
        <w:numPr>
          <w:ilvl w:val="0"/>
          <w:numId w:val="3"/>
        </w:numPr>
        <w:spacing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Принцип соответствия развивающей среды особенностям саморазвития  и развития     дошкольников.</w:t>
      </w:r>
    </w:p>
    <w:p w14:paraId="48993088">
      <w:pPr>
        <w:spacing w:line="240" w:lineRule="auto"/>
        <w:rPr>
          <w:rFonts w:ascii="Times New Roman" w:hAnsi="Times New Roman"/>
          <w:sz w:val="24"/>
        </w:rPr>
      </w:pPr>
    </w:p>
    <w:p w14:paraId="75894214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1.5. Описание места курса в учебном плане </w:t>
      </w:r>
    </w:p>
    <w:p w14:paraId="0A48DC0B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Согласно учебному плану дополнительных общеобразовательных общеразвивающих курсов социально-педагогической направленности «Готовимся к школе» программа «</w:t>
      </w:r>
      <w:r>
        <w:rPr>
          <w:rFonts w:ascii="Times New Roman" w:hAnsi="Times New Roman"/>
          <w:sz w:val="24"/>
          <w:lang w:val="ru-RU"/>
        </w:rPr>
        <w:t>Лог</w:t>
      </w:r>
      <w:r>
        <w:rPr>
          <w:rFonts w:ascii="Times New Roman" w:hAnsi="Times New Roman"/>
          <w:sz w:val="24"/>
        </w:rPr>
        <w:t>ические игры» рассчитана на одно занятие в неделю, продолжительностью 25 минут каждое; 30 занятий за год.</w:t>
      </w:r>
    </w:p>
    <w:p w14:paraId="641F9EFE">
      <w:pPr>
        <w:spacing w:line="240" w:lineRule="auto"/>
        <w:rPr>
          <w:rFonts w:ascii="Times New Roman" w:hAnsi="Times New Roman"/>
          <w:b/>
          <w:sz w:val="24"/>
        </w:rPr>
      </w:pPr>
    </w:p>
    <w:p w14:paraId="4A616D2D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1.6. Форма организации образовательной деятельности и режим занятий</w:t>
      </w:r>
    </w:p>
    <w:p w14:paraId="4ED09FB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Занятия проводятся с детьми 5,5-7 лет группами по 12-15 человек, во второй половине дня. Предусматривается индивидуальная работа с детьми, обладающими различным уровнем психофизического и интеллектуального развития. Форма организации дополнительного образования позволяет учитывать индивидуальные способности детей, желания, состояние здоровья, уровень овладения навыками конструирования, нахождение на определенном этапе реализации замысла и другие возможные факторы.</w:t>
      </w:r>
    </w:p>
    <w:p w14:paraId="4E6185FB">
      <w:pPr>
        <w:spacing w:line="240" w:lineRule="auto"/>
        <w:rPr>
          <w:rFonts w:ascii="Times New Roman" w:hAnsi="Times New Roman"/>
          <w:sz w:val="24"/>
        </w:rPr>
      </w:pPr>
    </w:p>
    <w:p w14:paraId="58672418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1.7. Личностные, предметные и метапредметные результаты освоения курса</w:t>
      </w:r>
    </w:p>
    <w:p w14:paraId="24686D57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>Лог</w:t>
      </w:r>
      <w:bookmarkStart w:id="0" w:name="_GoBack"/>
      <w:bookmarkEnd w:id="0"/>
      <w:r>
        <w:rPr>
          <w:rFonts w:ascii="Times New Roman" w:hAnsi="Times New Roman"/>
          <w:sz w:val="24"/>
        </w:rPr>
        <w:t>ические игры с кубиками Никитина и квадратом Воскобовича разовьют у детей:</w:t>
      </w:r>
    </w:p>
    <w:p w14:paraId="336600A9">
      <w:pPr>
        <w:pStyle w:val="8"/>
        <w:numPr>
          <w:ilvl w:val="0"/>
          <w:numId w:val="4"/>
        </w:numPr>
        <w:spacing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логическое и образное мышление, творчество, умение распознать и построить образ,</w:t>
      </w:r>
    </w:p>
    <w:p w14:paraId="34A2A994">
      <w:pPr>
        <w:pStyle w:val="8"/>
        <w:numPr>
          <w:ilvl w:val="0"/>
          <w:numId w:val="4"/>
        </w:numPr>
        <w:spacing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способность к самостоятельности</w:t>
      </w:r>
    </w:p>
    <w:p w14:paraId="6DD6038B">
      <w:pPr>
        <w:pStyle w:val="8"/>
        <w:numPr>
          <w:ilvl w:val="0"/>
          <w:numId w:val="4"/>
        </w:numPr>
        <w:spacing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способности к пространственной ориентировке;</w:t>
      </w:r>
    </w:p>
    <w:p w14:paraId="50E55868">
      <w:pPr>
        <w:pStyle w:val="8"/>
        <w:numPr>
          <w:ilvl w:val="0"/>
          <w:numId w:val="4"/>
        </w:numPr>
        <w:spacing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пространственное мышление;</w:t>
      </w:r>
    </w:p>
    <w:p w14:paraId="249D1BB3">
      <w:pPr>
        <w:pStyle w:val="8"/>
        <w:numPr>
          <w:ilvl w:val="0"/>
          <w:numId w:val="4"/>
        </w:numPr>
        <w:spacing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воображение;</w:t>
      </w:r>
    </w:p>
    <w:p w14:paraId="4787771A">
      <w:pPr>
        <w:pStyle w:val="8"/>
        <w:numPr>
          <w:ilvl w:val="0"/>
          <w:numId w:val="4"/>
        </w:numPr>
        <w:spacing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навыки конструирования;</w:t>
      </w:r>
    </w:p>
    <w:p w14:paraId="61F38163">
      <w:pPr>
        <w:pStyle w:val="8"/>
        <w:numPr>
          <w:ilvl w:val="0"/>
          <w:numId w:val="4"/>
        </w:numPr>
        <w:spacing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понимание аксонометрической проекции (плоского изображения трехмерных объектов) научат строить с использованием схем, чертежей, планов, проекций: модели по образцу; чертежи деталей в трех проекциях; модели по чертежу в трех проекциях; собственные модели с построением чертежа. Собирать модели: из объемных деталей по цветному образцу; из деталей по черно-белому образцу; создавать собственные модели и зарисовывать; работать в парах, минигруппах и командах. </w:t>
      </w:r>
    </w:p>
    <w:p w14:paraId="3BDC534E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1.8. Этапы </w:t>
      </w:r>
    </w:p>
    <w:p w14:paraId="67A24EAE">
      <w:pPr>
        <w:pStyle w:val="8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стартовая диагностика; </w:t>
      </w:r>
    </w:p>
    <w:p w14:paraId="0EC4CB3F">
      <w:pPr>
        <w:pStyle w:val="8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наблюдение за творческой работой ребенка;</w:t>
      </w:r>
    </w:p>
    <w:p w14:paraId="34365F17">
      <w:pPr>
        <w:pStyle w:val="8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просмотр и анализ детских работ совместно с детьми; </w:t>
      </w:r>
    </w:p>
    <w:p w14:paraId="2684E1E8">
      <w:pPr>
        <w:pStyle w:val="8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самостоятельные работы на точность и скорость выполнения; </w:t>
      </w:r>
    </w:p>
    <w:p w14:paraId="579477BC">
      <w:pPr>
        <w:pStyle w:val="8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выполнение дополнительных заданий; </w:t>
      </w:r>
    </w:p>
    <w:p w14:paraId="7F2C0421">
      <w:pPr>
        <w:pStyle w:val="8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фронтальная и индивидуальная беседа в форме «вопрос ответ»; </w:t>
      </w:r>
    </w:p>
    <w:p w14:paraId="6CAA5B60">
      <w:pPr>
        <w:pStyle w:val="8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выполнение самостоятельных творческих работ; </w:t>
      </w:r>
    </w:p>
    <w:p w14:paraId="540ABCB1">
      <w:pPr>
        <w:spacing w:line="240" w:lineRule="auto"/>
        <w:rPr>
          <w:rFonts w:ascii="Times New Roman" w:hAnsi="Times New Roman"/>
          <w:sz w:val="24"/>
        </w:rPr>
      </w:pPr>
    </w:p>
    <w:p w14:paraId="71BC7531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Содержание курса</w:t>
      </w:r>
    </w:p>
    <w:p w14:paraId="43242E4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развития конструктивной деятельности и интеллектуально-творческих способностей детей в МОУ «СОШ №1» используются развивающие игры серии «Кубики Никитина», разработанные педагогами - новаторами Еленой и Борисом Никитиными. </w:t>
      </w:r>
    </w:p>
    <w:p w14:paraId="6170DF5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Развивающая игра «Сложи узор». Комплект состоит из 16 кубиков одинакового размера, уложенных в коробку. Грани кубиков окрашены по-разному в 4 цвета, что позволяет составлять из них множество вариантов цветных узоров. К игре прилагается блокнот с образцами - заданиями: из 4-х кубиков (серия А), из 9-ти кубиков (серия В) и из 16-ти кубиков (серии С, D). Задания даны с постепенным усложнением. </w:t>
      </w:r>
    </w:p>
    <w:p w14:paraId="2273143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Творческие игры проходят в трех вариантах:</w:t>
      </w:r>
    </w:p>
    <w:p w14:paraId="3F7FCF1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Вариант -1. Складывание узора из кубиков по образцу. </w:t>
      </w:r>
    </w:p>
    <w:p w14:paraId="0A5752D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Вариант-2 Складывание узора из кубиков по образцу с последующим срисовыванием.</w:t>
      </w:r>
    </w:p>
    <w:p w14:paraId="39054E0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Вариант -3 Придумывание своего узора из кубиков. </w:t>
      </w:r>
    </w:p>
    <w:p w14:paraId="10A060B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Игра «Сложи узор» позволяет развивать внимание, способность к анализу и синтезу; мелкую моторику и начальные навыки счета, умение различать цвета и геометрически е фигуры; развивать ориентировку по клеточкам; навыки самопроверки; развивать воображение и способность к комбинированию. </w:t>
      </w:r>
    </w:p>
    <w:p w14:paraId="1F7E639D">
      <w:pPr>
        <w:rPr>
          <w:rFonts w:ascii="Times New Roman" w:hAnsi="Times New Roman" w:cs="Arial"/>
          <w:sz w:val="24"/>
          <w:szCs w:val="18"/>
        </w:rPr>
      </w:pPr>
      <w:r>
        <w:rPr>
          <w:rFonts w:ascii="Times New Roman" w:hAnsi="Times New Roman" w:cs="Arial"/>
          <w:sz w:val="24"/>
          <w:szCs w:val="18"/>
        </w:rPr>
        <w:t xml:space="preserve">Квадрат Воскобовича. Эта игра сделана в форме квадрата, который состоит из 16 равнобедренных треугольников. Между треугольниками, составляющими квадрат. В качестве основы игрушки выбирают хорошо гнущийся материал, чаще всего это ткань. </w:t>
      </w:r>
    </w:p>
    <w:p w14:paraId="6380D038">
      <w:pPr>
        <w:rPr>
          <w:rFonts w:ascii="Times New Roman" w:hAnsi="Times New Roman" w:cs="Arial"/>
          <w:sz w:val="24"/>
          <w:szCs w:val="18"/>
        </w:rPr>
      </w:pPr>
      <w:r>
        <w:rPr>
          <w:rFonts w:ascii="Times New Roman" w:hAnsi="Times New Roman" w:cs="Arial"/>
          <w:sz w:val="24"/>
          <w:szCs w:val="18"/>
        </w:rPr>
        <w:t>Плоскости каждого треугольника окрашены в контрастные цвета. К примеру, с одной стороны все треугольники, составляющие квадрат, красного цвета, а если мы развернем квадрат, то увидим, что они зеленые.</w:t>
      </w:r>
      <w:r>
        <w:rPr>
          <w:rFonts w:ascii="Times New Roman" w:hAnsi="Times New Roman" w:cs="Arial"/>
          <w:sz w:val="24"/>
          <w:szCs w:val="18"/>
        </w:rPr>
        <w:br w:type="textWrapping"/>
      </w:r>
      <w:r>
        <w:rPr>
          <w:rFonts w:ascii="Times New Roman" w:hAnsi="Times New Roman" w:cs="Arial"/>
          <w:sz w:val="24"/>
          <w:szCs w:val="18"/>
        </w:rPr>
        <w:t>Количество цветов, представленных в квадрате, зависит от возраста ребенка, который им будет играть. Можно встретить двухцветный и четырехцветный квадраты. Занятия «Дидактические игры» проводятся с использованием четырехцветного квадрата (для детей от 3 до 8 лет и старше). Для четырехцветного квадрата применяются красный и синий цвет треугольников с одной стороны, желтый и зеленый цвет с другой стороны.</w:t>
      </w:r>
      <w:r>
        <w:rPr>
          <w:rFonts w:ascii="Times New Roman" w:hAnsi="Times New Roman" w:cs="Arial"/>
          <w:sz w:val="24"/>
          <w:szCs w:val="18"/>
        </w:rPr>
        <w:br w:type="textWrapping"/>
      </w:r>
      <w:r>
        <w:rPr>
          <w:rFonts w:ascii="Times New Roman" w:hAnsi="Times New Roman" w:cs="Arial"/>
          <w:sz w:val="24"/>
          <w:szCs w:val="18"/>
        </w:rPr>
        <w:t>Вместе с игрой в комплекте есть инструкция, в которой предлагается сказочный сюжет для игр и схемы сложения разного уровня сложности.</w:t>
      </w:r>
      <w:r>
        <w:rPr>
          <w:rFonts w:ascii="Times New Roman" w:hAnsi="Times New Roman" w:cs="Arial"/>
          <w:sz w:val="24"/>
          <w:szCs w:val="18"/>
        </w:rPr>
        <w:br w:type="textWrapping"/>
      </w:r>
      <w:r>
        <w:rPr>
          <w:rFonts w:ascii="Times New Roman" w:hAnsi="Times New Roman" w:cs="Arial"/>
          <w:sz w:val="24"/>
          <w:szCs w:val="18"/>
        </w:rPr>
        <w:br w:type="textWrapping"/>
      </w:r>
      <w:r>
        <w:rPr>
          <w:rFonts w:ascii="Times New Roman" w:hAnsi="Times New Roman" w:cs="Arial"/>
          <w:sz w:val="24"/>
          <w:szCs w:val="18"/>
        </w:rPr>
        <w:t>Играя с Квадратом, ребенок будет:</w:t>
      </w:r>
    </w:p>
    <w:p w14:paraId="4689DD5D">
      <w:pPr>
        <w:rPr>
          <w:rFonts w:ascii="Times New Roman" w:hAnsi="Times New Roman"/>
          <w:sz w:val="24"/>
          <w:szCs w:val="12"/>
        </w:rPr>
      </w:pPr>
      <w:r>
        <w:rPr>
          <w:rFonts w:ascii="Times New Roman" w:hAnsi="Times New Roman" w:cs="Arial"/>
          <w:sz w:val="24"/>
          <w:szCs w:val="18"/>
        </w:rPr>
        <w:t>учиться называть и отличать разные формы геометрических фигур;</w:t>
      </w:r>
      <w:r>
        <w:rPr>
          <w:rFonts w:ascii="Times New Roman" w:hAnsi="Times New Roman" w:cs="Arial"/>
          <w:sz w:val="24"/>
          <w:szCs w:val="18"/>
        </w:rPr>
        <w:br w:type="textWrapping"/>
      </w:r>
      <w:r>
        <w:rPr>
          <w:rFonts w:ascii="Times New Roman" w:hAnsi="Times New Roman" w:cs="Arial"/>
          <w:sz w:val="24"/>
          <w:szCs w:val="18"/>
        </w:rPr>
        <w:t>ориентироваться в размерах – большой, средний, маленький;</w:t>
      </w:r>
      <w:r>
        <w:rPr>
          <w:rFonts w:ascii="Times New Roman" w:hAnsi="Times New Roman" w:cs="Arial"/>
          <w:sz w:val="24"/>
          <w:szCs w:val="18"/>
        </w:rPr>
        <w:br w:type="textWrapping"/>
      </w:r>
      <w:r>
        <w:rPr>
          <w:rFonts w:ascii="Times New Roman" w:hAnsi="Times New Roman" w:cs="Arial"/>
          <w:sz w:val="24"/>
          <w:szCs w:val="18"/>
        </w:rPr>
        <w:t>формировать первые представления о пространственных отношениях и пространственном моделировании;</w:t>
      </w:r>
      <w:r>
        <w:rPr>
          <w:rFonts w:ascii="Times New Roman" w:hAnsi="Times New Roman" w:cs="Arial"/>
          <w:sz w:val="24"/>
          <w:szCs w:val="18"/>
        </w:rPr>
        <w:br w:type="textWrapping"/>
      </w:r>
      <w:r>
        <w:rPr>
          <w:rFonts w:ascii="Times New Roman" w:hAnsi="Times New Roman" w:cs="Arial"/>
          <w:sz w:val="24"/>
          <w:szCs w:val="18"/>
        </w:rPr>
        <w:t>уметь пользоваться предложенными схемами или придумывать свои для конструирования плоскостных и объемных фигур;</w:t>
      </w:r>
      <w:r>
        <w:rPr>
          <w:rFonts w:ascii="Times New Roman" w:hAnsi="Times New Roman" w:cs="Arial"/>
          <w:sz w:val="24"/>
          <w:szCs w:val="18"/>
        </w:rPr>
        <w:br w:type="textWrapping"/>
      </w:r>
      <w:r>
        <w:rPr>
          <w:rFonts w:ascii="Times New Roman" w:hAnsi="Times New Roman" w:cs="Arial"/>
          <w:sz w:val="24"/>
          <w:szCs w:val="18"/>
        </w:rPr>
        <w:t>запоминать цвета;</w:t>
      </w:r>
      <w:r>
        <w:rPr>
          <w:rFonts w:ascii="Times New Roman" w:hAnsi="Times New Roman" w:cs="Arial"/>
          <w:sz w:val="24"/>
          <w:szCs w:val="18"/>
        </w:rPr>
        <w:br w:type="textWrapping"/>
      </w:r>
      <w:r>
        <w:rPr>
          <w:rFonts w:ascii="Times New Roman" w:hAnsi="Times New Roman" w:cs="Arial"/>
          <w:sz w:val="24"/>
          <w:szCs w:val="18"/>
        </w:rPr>
        <w:t>развивать внимательность, мыслительные процессы, логику, память;</w:t>
      </w:r>
      <w:r>
        <w:rPr>
          <w:rFonts w:ascii="Times New Roman" w:hAnsi="Times New Roman" w:cs="Arial"/>
          <w:sz w:val="24"/>
          <w:szCs w:val="18"/>
        </w:rPr>
        <w:br w:type="textWrapping"/>
      </w:r>
      <w:r>
        <w:rPr>
          <w:rFonts w:ascii="Times New Roman" w:hAnsi="Times New Roman" w:cs="Arial"/>
          <w:sz w:val="24"/>
          <w:szCs w:val="18"/>
        </w:rPr>
        <w:t>развивать фантазию, творческие данные, креативность;</w:t>
      </w:r>
      <w:r>
        <w:rPr>
          <w:rFonts w:ascii="Times New Roman" w:hAnsi="Times New Roman" w:cs="Arial"/>
          <w:sz w:val="24"/>
          <w:szCs w:val="18"/>
        </w:rPr>
        <w:br w:type="textWrapping"/>
      </w:r>
      <w:r>
        <w:rPr>
          <w:rFonts w:ascii="Times New Roman" w:hAnsi="Times New Roman" w:cs="Arial"/>
          <w:sz w:val="24"/>
          <w:szCs w:val="18"/>
        </w:rPr>
        <w:t>мелкую моторику.</w:t>
      </w:r>
      <w:r>
        <w:rPr>
          <w:rFonts w:ascii="Times New Roman" w:hAnsi="Times New Roman" w:cs="Arial"/>
          <w:sz w:val="24"/>
          <w:szCs w:val="18"/>
        </w:rPr>
        <w:br w:type="textWrapping"/>
      </w:r>
      <w:r>
        <w:rPr>
          <w:rFonts w:ascii="Times New Roman" w:hAnsi="Times New Roman" w:cs="Arial"/>
          <w:sz w:val="24"/>
          <w:szCs w:val="18"/>
        </w:rPr>
        <w:br w:type="textWrapping"/>
      </w:r>
      <w:r>
        <w:rPr>
          <w:rFonts w:ascii="Times New Roman" w:hAnsi="Times New Roman"/>
          <w:sz w:val="24"/>
          <w:szCs w:val="12"/>
        </w:rPr>
        <w:t>Для развития творческих плюс умственных способностей детей идеально подходят головоломки. Одни из таких являются геометрические ииры-конструкторы «Колумбово яйцо» и «Танграм». Суть игр – конструирование на плоскости различных силуэтов, напоминающих фигурки животных, людей, всевозможных предметов быта, транспорт, а также буквы, цифры, цветы и прочее.</w:t>
      </w:r>
    </w:p>
    <w:p w14:paraId="0A88DD30">
      <w:pPr>
        <w:pStyle w:val="6"/>
        <w:shd w:val="clear" w:color="auto" w:fill="FFFFFF"/>
        <w:spacing w:before="0" w:beforeAutospacing="0" w:after="62" w:afterAutospacing="0"/>
        <w:jc w:val="both"/>
        <w:rPr>
          <w:szCs w:val="12"/>
        </w:rPr>
      </w:pPr>
      <w:r>
        <w:rPr>
          <w:szCs w:val="12"/>
        </w:rPr>
        <w:t>Такие игры развивают пространственное воображение, сообразительность, смекалку, комбинаторные способности, усидчивость и мелкую моторику.</w:t>
      </w:r>
    </w:p>
    <w:p w14:paraId="45355738">
      <w:pPr>
        <w:pStyle w:val="6"/>
        <w:shd w:val="clear" w:color="auto" w:fill="FFFFFF"/>
        <w:spacing w:before="0" w:beforeAutospacing="0" w:after="62" w:afterAutospacing="0"/>
        <w:jc w:val="both"/>
        <w:rPr>
          <w:szCs w:val="12"/>
        </w:rPr>
      </w:pPr>
      <w:r>
        <w:rPr>
          <w:szCs w:val="12"/>
        </w:rPr>
        <w:t>Колумбово яйцо представляет собой овал, который необходимо разрезать на 10 частей. В результате получатся треугольники, трапеции с ровными и округлыми сторонами. Именно из этих частей необходимо сложить силуэт предмета, животного, человека и т.</w:t>
      </w:r>
    </w:p>
    <w:p w14:paraId="5DDACFC4">
      <w:pPr>
        <w:pStyle w:val="6"/>
        <w:shd w:val="clear" w:color="auto" w:fill="FFFFFF"/>
        <w:spacing w:before="0" w:beforeAutospacing="0" w:after="62" w:afterAutospacing="0"/>
        <w:jc w:val="both"/>
        <w:rPr>
          <w:szCs w:val="12"/>
        </w:rPr>
      </w:pPr>
      <w:r>
        <w:rPr>
          <w:szCs w:val="12"/>
        </w:rPr>
        <w:t>Танграм - это квадрат, состоящий из 7 геометрических фигур. </w:t>
      </w:r>
    </w:p>
    <w:p w14:paraId="5092EF2C">
      <w:pPr>
        <w:pStyle w:val="6"/>
        <w:shd w:val="clear" w:color="auto" w:fill="FFFFFF"/>
        <w:spacing w:before="0" w:beforeAutospacing="0" w:after="62" w:afterAutospacing="0"/>
        <w:jc w:val="both"/>
        <w:rPr>
          <w:szCs w:val="12"/>
        </w:rPr>
      </w:pPr>
    </w:p>
    <w:p w14:paraId="586CC15D">
      <w:pPr>
        <w:pStyle w:val="6"/>
        <w:shd w:val="clear" w:color="auto" w:fill="FFFFFF"/>
        <w:spacing w:before="0" w:beforeAutospacing="0" w:after="62" w:afterAutospacing="0"/>
        <w:jc w:val="both"/>
      </w:pPr>
      <w:r>
        <w:rPr>
          <w:szCs w:val="12"/>
        </w:rPr>
        <w:t>Кирпичики – о</w:t>
      </w:r>
      <w:r>
        <w:t>дна из лучших игр для развития пространственного мышления, глазомера, внимательности. Знакомит ребёнка с основами черчения и постепенно подводит к сложной творческой деятельности инженеров и архитекторов. Интересна и очень полезна дошкольникам с 4-5 лет, школьникам и взрослым. </w:t>
      </w:r>
    </w:p>
    <w:p w14:paraId="19CAE10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Игра 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Кирпичики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развивает:</w:t>
      </w:r>
    </w:p>
    <w:p w14:paraId="1E920A5A">
      <w:pPr>
        <w:spacing w:before="180" w:after="0" w:line="240" w:lineRule="auto"/>
        <w:rPr>
          <w:rFonts w:ascii="Times New Roman" w:hAnsi="Times New Roman" w:eastAsia="Times New Roman" w:cs="Tahoma"/>
          <w:sz w:val="24"/>
          <w:szCs w:val="21"/>
          <w:lang w:eastAsia="ru-RU"/>
        </w:rPr>
      </w:pPr>
      <w:r>
        <w:rPr>
          <w:rFonts w:ascii="Times New Roman" w:hAnsi="Times New Roman" w:eastAsia="Times New Roman" w:cs="Tahoma"/>
          <w:sz w:val="24"/>
          <w:szCs w:val="21"/>
          <w:lang w:eastAsia="ru-RU"/>
        </w:rPr>
        <w:t>пространственное мышление;</w:t>
      </w:r>
    </w:p>
    <w:p w14:paraId="7CB31D63">
      <w:pPr>
        <w:spacing w:before="180" w:after="0" w:line="240" w:lineRule="auto"/>
        <w:rPr>
          <w:rFonts w:ascii="Times New Roman" w:hAnsi="Times New Roman" w:eastAsia="Times New Roman" w:cs="Tahoma"/>
          <w:sz w:val="24"/>
          <w:szCs w:val="21"/>
          <w:lang w:eastAsia="ru-RU"/>
        </w:rPr>
      </w:pPr>
      <w:r>
        <w:rPr>
          <w:rFonts w:ascii="Times New Roman" w:hAnsi="Times New Roman" w:eastAsia="Times New Roman" w:cs="Tahoma"/>
          <w:sz w:val="24"/>
          <w:szCs w:val="21"/>
          <w:lang w:eastAsia="ru-RU"/>
        </w:rPr>
        <w:t>наглядно-действенное мышление;</w:t>
      </w:r>
    </w:p>
    <w:p w14:paraId="3D7F76A5">
      <w:pPr>
        <w:spacing w:before="180" w:after="0" w:line="240" w:lineRule="auto"/>
        <w:rPr>
          <w:rFonts w:ascii="Times New Roman" w:hAnsi="Times New Roman" w:eastAsia="Times New Roman" w:cs="Tahoma"/>
          <w:sz w:val="24"/>
          <w:szCs w:val="21"/>
          <w:lang w:eastAsia="ru-RU"/>
        </w:rPr>
      </w:pPr>
      <w:r>
        <w:rPr>
          <w:rFonts w:ascii="Times New Roman" w:hAnsi="Times New Roman" w:eastAsia="Times New Roman" w:cs="Tahoma"/>
          <w:sz w:val="24"/>
          <w:szCs w:val="21"/>
          <w:lang w:eastAsia="ru-RU"/>
        </w:rPr>
        <w:t>аналитико-синтетическое мышление;</w:t>
      </w:r>
    </w:p>
    <w:p w14:paraId="5FCCA3E7">
      <w:pPr>
        <w:spacing w:before="180" w:after="0" w:line="240" w:lineRule="auto"/>
        <w:rPr>
          <w:rFonts w:ascii="Times New Roman" w:hAnsi="Times New Roman" w:eastAsia="Times New Roman" w:cs="Tahoma"/>
          <w:sz w:val="24"/>
          <w:szCs w:val="21"/>
          <w:lang w:eastAsia="ru-RU"/>
        </w:rPr>
      </w:pPr>
      <w:r>
        <w:rPr>
          <w:rFonts w:ascii="Times New Roman" w:hAnsi="Times New Roman" w:eastAsia="Times New Roman" w:cs="Tahoma"/>
          <w:sz w:val="24"/>
          <w:szCs w:val="21"/>
          <w:lang w:eastAsia="ru-RU"/>
        </w:rPr>
        <w:t>глазомер;</w:t>
      </w:r>
    </w:p>
    <w:p w14:paraId="05713367">
      <w:pPr>
        <w:spacing w:before="180" w:after="0" w:line="240" w:lineRule="auto"/>
        <w:rPr>
          <w:rFonts w:ascii="Times New Roman" w:hAnsi="Times New Roman" w:eastAsia="Times New Roman" w:cs="Tahoma"/>
          <w:sz w:val="24"/>
          <w:szCs w:val="21"/>
          <w:lang w:eastAsia="ru-RU"/>
        </w:rPr>
      </w:pPr>
      <w:r>
        <w:rPr>
          <w:rFonts w:ascii="Times New Roman" w:hAnsi="Times New Roman" w:eastAsia="Times New Roman" w:cs="Tahoma"/>
          <w:sz w:val="24"/>
          <w:szCs w:val="21"/>
          <w:lang w:eastAsia="ru-RU"/>
        </w:rPr>
        <w:t>точность, аккуратность;</w:t>
      </w:r>
    </w:p>
    <w:p w14:paraId="529E984E">
      <w:pPr>
        <w:spacing w:before="180" w:after="0" w:line="240" w:lineRule="auto"/>
        <w:rPr>
          <w:rFonts w:ascii="Times New Roman" w:hAnsi="Times New Roman" w:eastAsia="Times New Roman" w:cs="Tahoma"/>
          <w:sz w:val="24"/>
          <w:szCs w:val="21"/>
          <w:lang w:eastAsia="ru-RU"/>
        </w:rPr>
      </w:pPr>
      <w:r>
        <w:rPr>
          <w:rFonts w:ascii="Times New Roman" w:hAnsi="Times New Roman" w:eastAsia="Times New Roman" w:cs="Tahoma"/>
          <w:sz w:val="24"/>
          <w:szCs w:val="21"/>
          <w:lang w:eastAsia="ru-RU"/>
        </w:rPr>
        <w:t>умение работать с чертежом;</w:t>
      </w:r>
    </w:p>
    <w:p w14:paraId="2DB98B0E">
      <w:pPr>
        <w:spacing w:before="180" w:after="0" w:line="240" w:lineRule="auto"/>
        <w:rPr>
          <w:rFonts w:ascii="Times New Roman" w:hAnsi="Times New Roman" w:eastAsia="Times New Roman" w:cs="Tahoma"/>
          <w:sz w:val="24"/>
          <w:szCs w:val="21"/>
          <w:lang w:eastAsia="ru-RU"/>
        </w:rPr>
      </w:pPr>
      <w:r>
        <w:rPr>
          <w:rFonts w:ascii="Times New Roman" w:hAnsi="Times New Roman" w:eastAsia="Times New Roman" w:cs="Tahoma"/>
          <w:sz w:val="24"/>
          <w:szCs w:val="21"/>
          <w:lang w:eastAsia="ru-RU"/>
        </w:rPr>
        <w:t>умение соотносить изображение с реальным объектом;</w:t>
      </w:r>
    </w:p>
    <w:p w14:paraId="47153DCC">
      <w:pPr>
        <w:spacing w:before="180" w:after="0" w:line="240" w:lineRule="auto"/>
        <w:rPr>
          <w:rFonts w:ascii="Times New Roman" w:hAnsi="Times New Roman" w:eastAsia="Times New Roman" w:cs="Tahoma"/>
          <w:sz w:val="24"/>
          <w:szCs w:val="21"/>
          <w:lang w:eastAsia="ru-RU"/>
        </w:rPr>
      </w:pPr>
      <w:r>
        <w:rPr>
          <w:rFonts w:ascii="Times New Roman" w:hAnsi="Times New Roman" w:eastAsia="Times New Roman" w:cs="Tahoma"/>
          <w:sz w:val="24"/>
          <w:szCs w:val="21"/>
          <w:lang w:eastAsia="ru-RU"/>
        </w:rPr>
        <w:t>чертежные (графические) навыки.</w:t>
      </w:r>
    </w:p>
    <w:p w14:paraId="0553A8C0">
      <w:pPr>
        <w:spacing w:before="180" w:after="0" w:line="240" w:lineRule="auto"/>
        <w:rPr>
          <w:rFonts w:ascii="Times New Roman" w:hAnsi="Times New Roman" w:eastAsia="Times New Roman" w:cs="Tahoma"/>
          <w:sz w:val="24"/>
          <w:szCs w:val="21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Игра состоит из 8 деревянных кирпичиков (аналогичных по пропорциям стандартным кирпичам 1:2:4) и 30-ти оригинальных чертежей-заданий, расположенных по принципу «от простого к сложному».</w:t>
      </w:r>
    </w:p>
    <w:p w14:paraId="1AEB7E55">
      <w:pPr>
        <w:spacing w:before="375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Эта игра примечательна тем, что ребёнок на основе плоских изображений одного предмета с 3-х сторон (3 вида на чертеже), создаёт объёмную модель.</w:t>
      </w:r>
    </w:p>
    <w:p w14:paraId="3ADBAEB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ранице, что даёт малышу возм</w:t>
      </w:r>
    </w:p>
    <w:p w14:paraId="5E7CF075">
      <w:pPr>
        <w:spacing w:line="240" w:lineRule="auto"/>
        <w:rPr>
          <w:rFonts w:ascii="Times New Roman" w:hAnsi="Times New Roman"/>
          <w:sz w:val="24"/>
        </w:rPr>
      </w:pP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56B7CC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9F7B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программы</w:t>
            </w:r>
          </w:p>
        </w:tc>
        <w:tc>
          <w:tcPr>
            <w:tcW w:w="4786" w:type="dxa"/>
          </w:tcPr>
          <w:p w14:paraId="78392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14:paraId="501400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4D87AC8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Диагностика сформированности познавательных способностей</w:t>
            </w:r>
          </w:p>
        </w:tc>
        <w:tc>
          <w:tcPr>
            <w:tcW w:w="4786" w:type="dxa"/>
          </w:tcPr>
          <w:p w14:paraId="4F3A49D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14:paraId="620176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6CB28FF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Развивающая игра «Сложи узор»</w:t>
            </w:r>
          </w:p>
        </w:tc>
        <w:tc>
          <w:tcPr>
            <w:tcW w:w="4786" w:type="dxa"/>
          </w:tcPr>
          <w:p w14:paraId="3FF909E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14:paraId="1B9ADE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05C4D5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Развивающая игра «Квадратные забавы»</w:t>
            </w:r>
          </w:p>
        </w:tc>
        <w:tc>
          <w:tcPr>
            <w:tcW w:w="4786" w:type="dxa"/>
          </w:tcPr>
          <w:p w14:paraId="3070116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14:paraId="2B272A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6BEE1D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Развивающая игра «Танграм» </w:t>
            </w:r>
          </w:p>
        </w:tc>
        <w:tc>
          <w:tcPr>
            <w:tcW w:w="4786" w:type="dxa"/>
          </w:tcPr>
          <w:p w14:paraId="417F838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14:paraId="07A41C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01D9644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Равивающая игра «Колумбово яйцо»</w:t>
            </w:r>
          </w:p>
        </w:tc>
        <w:tc>
          <w:tcPr>
            <w:tcW w:w="4786" w:type="dxa"/>
          </w:tcPr>
          <w:p w14:paraId="60E559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14:paraId="20525A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035684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Развивающая игра «Кирпичики»</w:t>
            </w:r>
          </w:p>
        </w:tc>
        <w:tc>
          <w:tcPr>
            <w:tcW w:w="4786" w:type="dxa"/>
          </w:tcPr>
          <w:p w14:paraId="393CBA8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</w:tbl>
    <w:p w14:paraId="7B83582B">
      <w:pPr>
        <w:spacing w:line="240" w:lineRule="auto"/>
        <w:rPr>
          <w:rFonts w:ascii="Times New Roman" w:hAnsi="Times New Roman"/>
          <w:sz w:val="24"/>
        </w:rPr>
      </w:pPr>
    </w:p>
    <w:p w14:paraId="2FA47611">
      <w:pPr>
        <w:spacing w:line="240" w:lineRule="auto"/>
        <w:rPr>
          <w:rFonts w:ascii="Times New Roman" w:hAnsi="Times New Roman"/>
          <w:sz w:val="24"/>
        </w:rPr>
      </w:pPr>
    </w:p>
    <w:p w14:paraId="16E256CA">
      <w:pPr>
        <w:spacing w:line="240" w:lineRule="auto"/>
        <w:rPr>
          <w:rFonts w:ascii="Times New Roman" w:hAnsi="Times New Roman"/>
          <w:sz w:val="24"/>
        </w:rPr>
      </w:pPr>
    </w:p>
    <w:p w14:paraId="6BA1A716">
      <w:pPr>
        <w:spacing w:line="240" w:lineRule="auto"/>
        <w:rPr>
          <w:rFonts w:ascii="Times New Roman" w:hAnsi="Times New Roman"/>
          <w:sz w:val="24"/>
        </w:rPr>
      </w:pPr>
    </w:p>
    <w:p w14:paraId="10585C09">
      <w:pPr>
        <w:spacing w:line="240" w:lineRule="auto"/>
        <w:rPr>
          <w:rFonts w:ascii="Times New Roman" w:hAnsi="Times New Roman"/>
          <w:sz w:val="24"/>
        </w:rPr>
      </w:pPr>
    </w:p>
    <w:p w14:paraId="4FD64A5E">
      <w:pPr>
        <w:spacing w:line="240" w:lineRule="auto"/>
        <w:rPr>
          <w:rFonts w:ascii="Times New Roman" w:hAnsi="Times New Roman"/>
          <w:sz w:val="24"/>
        </w:rPr>
      </w:pPr>
    </w:p>
    <w:p w14:paraId="3F08E7CA">
      <w:pPr>
        <w:spacing w:line="240" w:lineRule="auto"/>
        <w:rPr>
          <w:rFonts w:ascii="Times New Roman" w:hAnsi="Times New Roman"/>
          <w:sz w:val="24"/>
        </w:rPr>
      </w:pPr>
    </w:p>
    <w:p w14:paraId="01AA3AFF">
      <w:pPr>
        <w:spacing w:line="240" w:lineRule="auto"/>
        <w:rPr>
          <w:rFonts w:ascii="Times New Roman" w:hAnsi="Times New Roman"/>
          <w:sz w:val="24"/>
        </w:rPr>
      </w:pPr>
    </w:p>
    <w:p w14:paraId="09452E7C">
      <w:pPr>
        <w:spacing w:line="240" w:lineRule="auto"/>
        <w:rPr>
          <w:rFonts w:ascii="Times New Roman" w:hAnsi="Times New Roman"/>
          <w:sz w:val="24"/>
        </w:rPr>
      </w:pPr>
    </w:p>
    <w:p w14:paraId="391E7A79">
      <w:pPr>
        <w:spacing w:line="240" w:lineRule="auto"/>
        <w:rPr>
          <w:rFonts w:ascii="Times New Roman" w:hAnsi="Times New Roman"/>
          <w:sz w:val="24"/>
        </w:rPr>
      </w:pPr>
    </w:p>
    <w:p w14:paraId="0B9CF276">
      <w:pPr>
        <w:spacing w:line="240" w:lineRule="auto"/>
        <w:rPr>
          <w:rFonts w:ascii="Times New Roman" w:hAnsi="Times New Roman"/>
          <w:sz w:val="24"/>
        </w:rPr>
      </w:pPr>
    </w:p>
    <w:p w14:paraId="5A6E3F74">
      <w:pPr>
        <w:spacing w:line="240" w:lineRule="auto"/>
        <w:rPr>
          <w:rFonts w:ascii="Times New Roman" w:hAnsi="Times New Roman"/>
          <w:sz w:val="24"/>
        </w:rPr>
      </w:pPr>
    </w:p>
    <w:p w14:paraId="36B615A1">
      <w:pPr>
        <w:spacing w:line="240" w:lineRule="auto"/>
        <w:rPr>
          <w:rFonts w:ascii="Times New Roman" w:hAnsi="Times New Roman"/>
          <w:sz w:val="24"/>
        </w:rPr>
      </w:pPr>
    </w:p>
    <w:p w14:paraId="73D6AD1D">
      <w:pPr>
        <w:spacing w:line="240" w:lineRule="auto"/>
        <w:rPr>
          <w:rFonts w:ascii="Times New Roman" w:hAnsi="Times New Roman"/>
          <w:sz w:val="24"/>
        </w:rPr>
      </w:pPr>
    </w:p>
    <w:p w14:paraId="54E7EC00">
      <w:pPr>
        <w:spacing w:line="240" w:lineRule="auto"/>
        <w:rPr>
          <w:rFonts w:ascii="Times New Roman" w:hAnsi="Times New Roman"/>
          <w:sz w:val="24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4F4B9F6C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Календарно-тематическое планирование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701"/>
        <w:gridCol w:w="3828"/>
        <w:gridCol w:w="2835"/>
        <w:gridCol w:w="3282"/>
        <w:gridCol w:w="2465"/>
      </w:tblGrid>
      <w:tr w14:paraId="12EB08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 w14:paraId="4660E8D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1701" w:type="dxa"/>
            <w:vMerge w:val="restart"/>
          </w:tcPr>
          <w:p w14:paraId="2DB2F3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3828" w:type="dxa"/>
            <w:vMerge w:val="restart"/>
          </w:tcPr>
          <w:p w14:paraId="0ECFF8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занятия</w:t>
            </w:r>
          </w:p>
        </w:tc>
        <w:tc>
          <w:tcPr>
            <w:tcW w:w="6117" w:type="dxa"/>
            <w:gridSpan w:val="2"/>
          </w:tcPr>
          <w:p w14:paraId="713B37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Планируемые результаты</w:t>
            </w:r>
          </w:p>
        </w:tc>
        <w:tc>
          <w:tcPr>
            <w:tcW w:w="2465" w:type="dxa"/>
            <w:vMerge w:val="restart"/>
          </w:tcPr>
          <w:p w14:paraId="5D3747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Материалы</w:t>
            </w:r>
          </w:p>
        </w:tc>
      </w:tr>
      <w:tr w14:paraId="01AC98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3E693EC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vMerge w:val="continue"/>
          </w:tcPr>
          <w:p w14:paraId="7C1DE37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28" w:type="dxa"/>
            <w:vMerge w:val="continue"/>
          </w:tcPr>
          <w:p w14:paraId="77B4AB5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35" w:type="dxa"/>
          </w:tcPr>
          <w:p w14:paraId="7859CFF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Освоение предметных знаний</w:t>
            </w:r>
          </w:p>
        </w:tc>
        <w:tc>
          <w:tcPr>
            <w:tcW w:w="3282" w:type="dxa"/>
          </w:tcPr>
          <w:p w14:paraId="2C44B22F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Универсальные учебные действия</w:t>
            </w:r>
          </w:p>
        </w:tc>
        <w:tc>
          <w:tcPr>
            <w:tcW w:w="2465" w:type="dxa"/>
            <w:vMerge w:val="continue"/>
          </w:tcPr>
          <w:p w14:paraId="0E09DD0F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14:paraId="23C23D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ECE4E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</w:tcPr>
          <w:p w14:paraId="0DB837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hint="default"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3828" w:type="dxa"/>
          </w:tcPr>
          <w:p w14:paraId="0ACFDB6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Стартовая диагностика сформированности познавательных способностей</w:t>
            </w:r>
          </w:p>
        </w:tc>
        <w:tc>
          <w:tcPr>
            <w:tcW w:w="2835" w:type="dxa"/>
          </w:tcPr>
          <w:p w14:paraId="781D4C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тестовых заданий</w:t>
            </w:r>
          </w:p>
        </w:tc>
        <w:tc>
          <w:tcPr>
            <w:tcW w:w="3282" w:type="dxa"/>
          </w:tcPr>
          <w:p w14:paraId="447371E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Регулятивные и познавательные УУД:</w:t>
            </w:r>
          </w:p>
          <w:p w14:paraId="480EC03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мыслительных операций анализа, сравнения, классификации, внутреннего плана действий, самоконтроля, умения понимать инструкцию</w:t>
            </w:r>
          </w:p>
        </w:tc>
        <w:tc>
          <w:tcPr>
            <w:tcW w:w="2465" w:type="dxa"/>
          </w:tcPr>
          <w:p w14:paraId="70FF4B2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Тестовые задания</w:t>
            </w:r>
          </w:p>
        </w:tc>
      </w:tr>
      <w:tr w14:paraId="66367B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D196BD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</w:tcPr>
          <w:p w14:paraId="4F94FD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hint="default"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3828" w:type="dxa"/>
          </w:tcPr>
          <w:p w14:paraId="6C686E9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Развивающая игра «Сложи узор»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409EFE0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Складывание узоров из кубиков по образцу.</w:t>
            </w:r>
          </w:p>
        </w:tc>
        <w:tc>
          <w:tcPr>
            <w:tcW w:w="2835" w:type="dxa"/>
          </w:tcPr>
          <w:p w14:paraId="13FA5E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-складывание узоров из 4-х кубиков по образцу;</w:t>
            </w:r>
          </w:p>
          <w:p w14:paraId="18FFBCE7">
            <w:pPr>
              <w:pStyle w:val="6"/>
              <w:shd w:val="clear" w:color="auto" w:fill="FFFFFF"/>
              <w:spacing w:before="0" w:beforeAutospacing="0" w:after="0" w:afterAutospacing="0" w:line="276" w:lineRule="auto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-понимание схем;</w:t>
            </w:r>
          </w:p>
          <w:p w14:paraId="195AC3C7">
            <w:pPr>
              <w:pStyle w:val="6"/>
              <w:shd w:val="clear" w:color="auto" w:fill="FFFFFF"/>
              <w:spacing w:before="0" w:beforeAutospacing="0" w:after="0" w:afterAutospacing="0" w:line="276" w:lineRule="auto"/>
            </w:pPr>
            <w:r>
              <w:rPr>
                <w:szCs w:val="28"/>
                <w:shd w:val="clear" w:color="auto" w:fill="FFFFFF"/>
              </w:rPr>
              <w:t>-распознание реальных предметов в абстрактных рисунках</w:t>
            </w:r>
          </w:p>
        </w:tc>
        <w:tc>
          <w:tcPr>
            <w:tcW w:w="3282" w:type="dxa"/>
          </w:tcPr>
          <w:p w14:paraId="114ADA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Познавательные и регулятивные УУД: развитие </w:t>
            </w:r>
            <w:r>
              <w:rPr>
                <w:rFonts w:ascii="Times New Roman" w:hAnsi="Times New Roman"/>
                <w:sz w:val="24"/>
                <w:szCs w:val="28"/>
              </w:rPr>
              <w:t>способностей к анализу, синтезу, комбинированию,</w:t>
            </w:r>
          </w:p>
          <w:p w14:paraId="4B0A1AF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ориентировки по клеточкам; навыки самопроверки.</w:t>
            </w:r>
          </w:p>
        </w:tc>
        <w:tc>
          <w:tcPr>
            <w:tcW w:w="2465" w:type="dxa"/>
          </w:tcPr>
          <w:p w14:paraId="11934B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Кубики «Сложи узор», карточки с заданиями, рабочие тетради, цветные карандаши</w:t>
            </w:r>
          </w:p>
        </w:tc>
      </w:tr>
      <w:tr w14:paraId="0023EC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ACE5C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</w:tcPr>
          <w:p w14:paraId="4D3202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3828" w:type="dxa"/>
          </w:tcPr>
          <w:p w14:paraId="5FD0C69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Складывание узоров из кубиков по образцу с последующим зарисовыванием.</w:t>
            </w:r>
          </w:p>
        </w:tc>
        <w:tc>
          <w:tcPr>
            <w:tcW w:w="2835" w:type="dxa"/>
          </w:tcPr>
          <w:p w14:paraId="5842CF1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-складывание узоров из 9 и 16 кубиков по образцу с последующим срисовыванием;</w:t>
            </w:r>
          </w:p>
          <w:p w14:paraId="1029443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-расширение представлений о природных явлениях;</w:t>
            </w:r>
          </w:p>
          <w:p w14:paraId="75A5D8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-формирование понятий о доброте взаимопомощи.</w:t>
            </w:r>
          </w:p>
        </w:tc>
        <w:tc>
          <w:tcPr>
            <w:tcW w:w="3282" w:type="dxa"/>
          </w:tcPr>
          <w:p w14:paraId="61E6BBE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Познавательные и регулятивные УУД: развитие </w:t>
            </w:r>
            <w:r>
              <w:rPr>
                <w:rFonts w:ascii="Times New Roman" w:hAnsi="Times New Roman"/>
                <w:sz w:val="24"/>
                <w:szCs w:val="28"/>
              </w:rPr>
              <w:t>способностей к анализу, синтезу, комбинированию,</w:t>
            </w:r>
          </w:p>
          <w:p w14:paraId="39617C2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ориентировки по клеточкам; навыки самопроверки.</w:t>
            </w:r>
          </w:p>
        </w:tc>
        <w:tc>
          <w:tcPr>
            <w:tcW w:w="2465" w:type="dxa"/>
          </w:tcPr>
          <w:p w14:paraId="46F262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Кубики «Сложи узор», карточки с заданиями, рабочие тетради, цветные карандаши</w:t>
            </w:r>
          </w:p>
        </w:tc>
      </w:tr>
      <w:tr w14:paraId="1BAE18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139282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1" w:type="dxa"/>
          </w:tcPr>
          <w:p w14:paraId="488125E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3828" w:type="dxa"/>
          </w:tcPr>
          <w:p w14:paraId="0AAE86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Совместное (в паре) придумывание узора из кубиков и украшение рукавички</w:t>
            </w:r>
          </w:p>
        </w:tc>
        <w:tc>
          <w:tcPr>
            <w:tcW w:w="2835" w:type="dxa"/>
          </w:tcPr>
          <w:p w14:paraId="557429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-деятельность по согласованию усилий;</w:t>
            </w:r>
          </w:p>
          <w:p w14:paraId="38C38B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-формирование представлений о симметричных парных предметах</w:t>
            </w:r>
          </w:p>
        </w:tc>
        <w:tc>
          <w:tcPr>
            <w:tcW w:w="3282" w:type="dxa"/>
          </w:tcPr>
          <w:p w14:paraId="196A8E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Коммуникативные и регулятивные УУД:</w:t>
            </w:r>
          </w:p>
          <w:p w14:paraId="43D0B74F">
            <w:pPr>
              <w:spacing w:after="0" w:line="240" w:lineRule="auto"/>
              <w:rPr>
                <w:rFonts w:ascii="Times New Roman" w:hAnsi="Times New Roman" w:cs="Arial"/>
                <w:sz w:val="24"/>
                <w:szCs w:val="13"/>
              </w:rPr>
            </w:pPr>
            <w:r>
              <w:rPr>
                <w:rFonts w:ascii="Times New Roman" w:hAnsi="Times New Roman" w:cs="Arial"/>
                <w:sz w:val="24"/>
                <w:szCs w:val="13"/>
              </w:rPr>
              <w:t>развитие умения детей договариваться, приходить к общему решению, умения убеждать,</w:t>
            </w:r>
          </w:p>
          <w:p w14:paraId="3B6D8458">
            <w:pPr>
              <w:spacing w:after="0" w:line="240" w:lineRule="auto"/>
              <w:rPr>
                <w:rFonts w:ascii="Times New Roman" w:hAnsi="Times New Roman" w:cs="Arial"/>
                <w:sz w:val="24"/>
                <w:szCs w:val="13"/>
              </w:rPr>
            </w:pPr>
            <w:r>
              <w:rPr>
                <w:rFonts w:ascii="Times New Roman" w:hAnsi="Times New Roman" w:cs="Arial"/>
                <w:sz w:val="24"/>
                <w:szCs w:val="13"/>
              </w:rPr>
              <w:t>аргументировать и т.д.;</w:t>
            </w:r>
          </w:p>
          <w:p w14:paraId="306D494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Arial"/>
                <w:sz w:val="24"/>
                <w:szCs w:val="13"/>
              </w:rPr>
              <w:t>развитие взаимоконтроля по ходу выполнения деятельности, взаимопомощи</w:t>
            </w:r>
          </w:p>
        </w:tc>
        <w:tc>
          <w:tcPr>
            <w:tcW w:w="2465" w:type="dxa"/>
          </w:tcPr>
          <w:p w14:paraId="5ED0D8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Кубики «Сложи узор», цветные карандаши, силуэты рукавичек</w:t>
            </w:r>
          </w:p>
        </w:tc>
      </w:tr>
      <w:tr w14:paraId="1BCC17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9208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01" w:type="dxa"/>
          </w:tcPr>
          <w:p w14:paraId="4E20AE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hint="default"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3828" w:type="dxa"/>
          </w:tcPr>
          <w:p w14:paraId="336596D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Самостоятельное придумывание узоров из кубиков по мотивам сказки</w:t>
            </w:r>
          </w:p>
        </w:tc>
        <w:tc>
          <w:tcPr>
            <w:tcW w:w="2835" w:type="dxa"/>
          </w:tcPr>
          <w:p w14:paraId="133467E5">
            <w:pPr>
              <w:pStyle w:val="6"/>
              <w:shd w:val="clear" w:color="auto" w:fill="FFFFFF"/>
              <w:spacing w:before="0" w:beforeAutospacing="0" w:after="0" w:afterAutospacing="0" w:line="276" w:lineRule="auto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-придумывание сюжета сказки, рассказа;</w:t>
            </w:r>
          </w:p>
          <w:p w14:paraId="36C2C54D">
            <w:pPr>
              <w:pStyle w:val="6"/>
              <w:shd w:val="clear" w:color="auto" w:fill="FFFFFF"/>
              <w:spacing w:before="0" w:beforeAutospacing="0" w:after="0" w:afterAutospacing="0" w:line="276" w:lineRule="auto"/>
              <w:rPr>
                <w:rStyle w:val="9"/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-обучение</w:t>
            </w:r>
            <w:r>
              <w:rPr>
                <w:rStyle w:val="9"/>
                <w:szCs w:val="28"/>
                <w:shd w:val="clear" w:color="auto" w:fill="FFFFFF"/>
              </w:rPr>
              <w:t xml:space="preserve"> навыку развивать сюжет, </w:t>
            </w:r>
          </w:p>
          <w:p w14:paraId="4FDAAD62">
            <w:pPr>
              <w:pStyle w:val="6"/>
              <w:shd w:val="clear" w:color="auto" w:fill="FFFFFF"/>
              <w:spacing w:before="0" w:beforeAutospacing="0" w:after="0" w:afterAutospacing="0" w:line="276" w:lineRule="auto"/>
            </w:pPr>
            <w:r>
              <w:rPr>
                <w:rStyle w:val="9"/>
                <w:szCs w:val="28"/>
                <w:shd w:val="clear" w:color="auto" w:fill="FFFFFF"/>
              </w:rPr>
              <w:t xml:space="preserve">Складывание  и рисование собственных узоров из кубиков </w:t>
            </w:r>
          </w:p>
        </w:tc>
        <w:tc>
          <w:tcPr>
            <w:tcW w:w="3282" w:type="dxa"/>
          </w:tcPr>
          <w:p w14:paraId="53A3A0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Личностные УУД:</w:t>
            </w:r>
          </w:p>
          <w:p w14:paraId="7EAC921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Проявлять положительное отношение к творческой деятельности, сохранять интерес к предмету,  уметь планировать свою работу, умение рефлексировать</w:t>
            </w:r>
          </w:p>
          <w:p w14:paraId="7A0985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Познавательные УУД: умение строить речевые высказывания, развитие творческого мышления и воображения</w:t>
            </w:r>
          </w:p>
        </w:tc>
        <w:tc>
          <w:tcPr>
            <w:tcW w:w="2465" w:type="dxa"/>
          </w:tcPr>
          <w:p w14:paraId="302161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Кубики «Сложи узор», плакат «Солнечная система», карточки с заданиями, рабочие тетради, цветные карандаши.</w:t>
            </w:r>
          </w:p>
        </w:tc>
      </w:tr>
      <w:tr w14:paraId="21FC01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74B7D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701" w:type="dxa"/>
          </w:tcPr>
          <w:p w14:paraId="03C3FC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3828" w:type="dxa"/>
          </w:tcPr>
          <w:p w14:paraId="79008B9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Складывание узора из кубиков с последующим зарисовыванием.</w:t>
            </w:r>
          </w:p>
        </w:tc>
        <w:tc>
          <w:tcPr>
            <w:tcW w:w="2835" w:type="dxa"/>
          </w:tcPr>
          <w:p w14:paraId="31630C0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-складывание узоров из 16 кубиков по узорам-заданиям и их зарисовка;</w:t>
            </w:r>
          </w:p>
          <w:p w14:paraId="3BA8F0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-расширение астрономических представлений;</w:t>
            </w:r>
          </w:p>
        </w:tc>
        <w:tc>
          <w:tcPr>
            <w:tcW w:w="3282" w:type="dxa"/>
          </w:tcPr>
          <w:p w14:paraId="172E86C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Познавательные и регулятивные УУД: умение ориентироваться в пространстве, развитие </w:t>
            </w:r>
            <w:r>
              <w:rPr>
                <w:rFonts w:ascii="Times New Roman" w:hAnsi="Times New Roman"/>
                <w:sz w:val="24"/>
                <w:szCs w:val="28"/>
              </w:rPr>
              <w:t>способностей к анализу, синтезу, комбинированию,</w:t>
            </w:r>
          </w:p>
          <w:p w14:paraId="35E6767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ориентировки по клеточкам; навыки самопроверки.</w:t>
            </w:r>
          </w:p>
        </w:tc>
        <w:tc>
          <w:tcPr>
            <w:tcW w:w="2465" w:type="dxa"/>
          </w:tcPr>
          <w:p w14:paraId="130681F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Кубики «Сложи узор», плакат «Солнечная система», карточки с заданиями, рабочие тетради, цветные карандаши.</w:t>
            </w:r>
          </w:p>
        </w:tc>
      </w:tr>
      <w:tr w14:paraId="075E20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87EB3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701" w:type="dxa"/>
          </w:tcPr>
          <w:p w14:paraId="4D2F1B4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3828" w:type="dxa"/>
          </w:tcPr>
          <w:p w14:paraId="0BA34D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Складывание узора из кубиков с последующим зарисовыванием.</w:t>
            </w:r>
          </w:p>
        </w:tc>
        <w:tc>
          <w:tcPr>
            <w:tcW w:w="2835" w:type="dxa"/>
          </w:tcPr>
          <w:p w14:paraId="6CA75EB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-складывание узоров из 16 кубиков по узорам-заданиям, неразделенных на клетки;</w:t>
            </w:r>
          </w:p>
          <w:p w14:paraId="263B92D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-расширение представлений о мире животных;</w:t>
            </w:r>
          </w:p>
        </w:tc>
        <w:tc>
          <w:tcPr>
            <w:tcW w:w="3282" w:type="dxa"/>
          </w:tcPr>
          <w:p w14:paraId="0804B5F7">
            <w:pPr>
              <w:spacing w:after="0" w:line="240" w:lineRule="auto"/>
              <w:rPr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Познавательные УУД: развитие </w:t>
            </w:r>
            <w:r>
              <w:rPr>
                <w:szCs w:val="28"/>
              </w:rPr>
              <w:t>способностей к анализу, синтезу, комбинированию,</w:t>
            </w:r>
          </w:p>
          <w:p w14:paraId="5000E1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t>Умение  работать по инструкции, понимать схемы</w:t>
            </w:r>
          </w:p>
        </w:tc>
        <w:tc>
          <w:tcPr>
            <w:tcW w:w="2465" w:type="dxa"/>
          </w:tcPr>
          <w:p w14:paraId="28C73D2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Кубики «Сложи узор», карточки с заданиями, рабочие тетради, цветные карандаши.</w:t>
            </w:r>
          </w:p>
        </w:tc>
      </w:tr>
      <w:tr w14:paraId="59762C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6C460A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701" w:type="dxa"/>
          </w:tcPr>
          <w:p w14:paraId="546599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3828" w:type="dxa"/>
          </w:tcPr>
          <w:p w14:paraId="13FFE4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Складывание узора из кубиков с последующим зарисовыванием (в паре).</w:t>
            </w:r>
          </w:p>
        </w:tc>
        <w:tc>
          <w:tcPr>
            <w:tcW w:w="2835" w:type="dxa"/>
          </w:tcPr>
          <w:p w14:paraId="644113E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-складывание узоров из 32 кубиков по узорам-заданиям, неразделенным на клетки;</w:t>
            </w:r>
          </w:p>
          <w:p w14:paraId="36FC61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82" w:type="dxa"/>
          </w:tcPr>
          <w:p w14:paraId="094943DF">
            <w:pPr>
              <w:spacing w:after="0" w:line="240" w:lineRule="auto"/>
              <w:rPr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Познавательные УУД: развитие </w:t>
            </w:r>
            <w:r>
              <w:rPr>
                <w:szCs w:val="28"/>
              </w:rPr>
              <w:t>способностей к анализу, синтезу, комбинированию, творческому мышлению и воображению</w:t>
            </w:r>
          </w:p>
          <w:p w14:paraId="658396B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Коммуникативные УУД: умение высказывать и аргументировать свое мнение, работать в команде</w:t>
            </w:r>
          </w:p>
          <w:p w14:paraId="6196EE5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65" w:type="dxa"/>
          </w:tcPr>
          <w:p w14:paraId="144D376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Кубики «Сложи узор», карточки с заданиями, рабочие тетради, цветные карандаши.</w:t>
            </w:r>
          </w:p>
        </w:tc>
      </w:tr>
      <w:tr w14:paraId="248C8B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F708E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1" w:type="dxa"/>
          </w:tcPr>
          <w:p w14:paraId="175936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3828" w:type="dxa"/>
          </w:tcPr>
          <w:p w14:paraId="65C29FE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Развивающая игра «Квадрат Воскобовича».</w:t>
            </w:r>
          </w:p>
          <w:p w14:paraId="6599FC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Складывание многоугольников по схемам.</w:t>
            </w:r>
          </w:p>
        </w:tc>
        <w:tc>
          <w:tcPr>
            <w:tcW w:w="2835" w:type="dxa"/>
          </w:tcPr>
          <w:p w14:paraId="1070EC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-конструирование из игрового квадрата одноцветных многоугольников.</w:t>
            </w:r>
          </w:p>
          <w:p w14:paraId="6188062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82" w:type="dxa"/>
          </w:tcPr>
          <w:p w14:paraId="4B4865F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Личностные УУД:</w:t>
            </w:r>
          </w:p>
          <w:p w14:paraId="68BD63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Проявлять положительное отношение к творческой деятельности, сохранять интерес к предмету,  уметь планировать свою работу</w:t>
            </w:r>
          </w:p>
          <w:p w14:paraId="0E3DBD8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Познавательные УУД: умение строить речевые высказывания</w:t>
            </w:r>
          </w:p>
          <w:p w14:paraId="5B8D6D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65" w:type="dxa"/>
          </w:tcPr>
          <w:p w14:paraId="5B483D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Квадраты Воскобовича.</w:t>
            </w:r>
          </w:p>
        </w:tc>
      </w:tr>
      <w:tr w14:paraId="327F5A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2205DB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701" w:type="dxa"/>
          </w:tcPr>
          <w:p w14:paraId="0BF57FE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3828" w:type="dxa"/>
          </w:tcPr>
          <w:p w14:paraId="41218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Складывание многоугольников </w:t>
            </w:r>
            <w:r>
              <w:rPr>
                <w:rFonts w:ascii="Times New Roman" w:hAnsi="Times New Roman"/>
                <w:spacing w:val="-1"/>
                <w:sz w:val="24"/>
              </w:rPr>
              <w:t>по схемам.</w:t>
            </w:r>
          </w:p>
        </w:tc>
        <w:tc>
          <w:tcPr>
            <w:tcW w:w="2835" w:type="dxa"/>
          </w:tcPr>
          <w:p w14:paraId="3565A6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-конструирование детьми  двухцветных многоугольников.</w:t>
            </w:r>
          </w:p>
        </w:tc>
        <w:tc>
          <w:tcPr>
            <w:tcW w:w="3282" w:type="dxa"/>
          </w:tcPr>
          <w:p w14:paraId="2044077A">
            <w:pPr>
              <w:spacing w:after="0" w:line="240" w:lineRule="auto"/>
              <w:rPr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Познавательные УУД: развитие </w:t>
            </w:r>
            <w:r>
              <w:rPr>
                <w:szCs w:val="28"/>
              </w:rPr>
              <w:t>способностей к анализу, синтезу, комбинированию,</w:t>
            </w:r>
          </w:p>
          <w:p w14:paraId="366898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t>Умение  работать по инструкции, понимать схемы</w:t>
            </w:r>
          </w:p>
        </w:tc>
        <w:tc>
          <w:tcPr>
            <w:tcW w:w="2465" w:type="dxa"/>
          </w:tcPr>
          <w:p w14:paraId="074CB9C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Квадраты Воскобовича, книжки «Квадратные забавы», цветные карандаши, рабочие тетради.</w:t>
            </w:r>
          </w:p>
        </w:tc>
      </w:tr>
      <w:tr w14:paraId="168715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5E37C1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701" w:type="dxa"/>
          </w:tcPr>
          <w:p w14:paraId="653772D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hint="default"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3828" w:type="dxa"/>
          </w:tcPr>
          <w:p w14:paraId="56CF54C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Складывание многоугольников </w:t>
            </w:r>
            <w:r>
              <w:rPr>
                <w:rFonts w:ascii="Times New Roman" w:hAnsi="Times New Roman"/>
                <w:spacing w:val="-1"/>
                <w:sz w:val="24"/>
              </w:rPr>
              <w:t>по схемам.</w:t>
            </w:r>
          </w:p>
        </w:tc>
        <w:tc>
          <w:tcPr>
            <w:tcW w:w="2835" w:type="dxa"/>
          </w:tcPr>
          <w:p w14:paraId="6E75CE5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-конструирование детьми  трехцветных многоугольников.</w:t>
            </w:r>
          </w:p>
        </w:tc>
        <w:tc>
          <w:tcPr>
            <w:tcW w:w="3282" w:type="dxa"/>
          </w:tcPr>
          <w:p w14:paraId="5979F9F1">
            <w:pPr>
              <w:spacing w:after="0" w:line="240" w:lineRule="auto"/>
              <w:rPr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Познавательные УУД: развитие </w:t>
            </w:r>
            <w:r>
              <w:rPr>
                <w:szCs w:val="28"/>
              </w:rPr>
              <w:t>способностей к анализу, синтезу, комбинированию,</w:t>
            </w:r>
          </w:p>
          <w:p w14:paraId="61AF1D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t>Умение  работать по инструкции, понимать схемы</w:t>
            </w:r>
          </w:p>
        </w:tc>
        <w:tc>
          <w:tcPr>
            <w:tcW w:w="2465" w:type="dxa"/>
          </w:tcPr>
          <w:p w14:paraId="18669A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Квадраты Воскобовича, книжки «Квадратные забавы», цветные карандаши, рабочие тетради</w:t>
            </w:r>
          </w:p>
        </w:tc>
      </w:tr>
      <w:tr w14:paraId="04D33E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89FE1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701" w:type="dxa"/>
          </w:tcPr>
          <w:p w14:paraId="0BF1F3AD">
            <w:pPr>
              <w:spacing w:after="0" w:line="240" w:lineRule="auto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29.11</w:t>
            </w:r>
          </w:p>
        </w:tc>
        <w:tc>
          <w:tcPr>
            <w:tcW w:w="3828" w:type="dxa"/>
          </w:tcPr>
          <w:p w14:paraId="1EB8E1B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Придумывание и складывание своих многоугольников.</w:t>
            </w:r>
          </w:p>
        </w:tc>
        <w:tc>
          <w:tcPr>
            <w:tcW w:w="2835" w:type="dxa"/>
          </w:tcPr>
          <w:p w14:paraId="5ED66B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-конструирование детьми одно-, двух и трехцветных многоугольников.</w:t>
            </w:r>
          </w:p>
        </w:tc>
        <w:tc>
          <w:tcPr>
            <w:tcW w:w="3282" w:type="dxa"/>
          </w:tcPr>
          <w:p w14:paraId="16E247F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Познавательные УУД: развитие </w:t>
            </w:r>
            <w:r>
              <w:rPr>
                <w:rFonts w:ascii="Times New Roman" w:hAnsi="Times New Roman"/>
                <w:sz w:val="24"/>
                <w:szCs w:val="28"/>
              </w:rPr>
              <w:t>способностей к анализу, синтезу, комбинированию,</w:t>
            </w:r>
          </w:p>
          <w:p w14:paraId="78E1594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 работать по инструкции, понимать схемы</w:t>
            </w:r>
          </w:p>
        </w:tc>
        <w:tc>
          <w:tcPr>
            <w:tcW w:w="2465" w:type="dxa"/>
          </w:tcPr>
          <w:p w14:paraId="40CB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Квадраты Воскобовича, книжки «Квадратные забавы», цветные карандаши, рабочие тетради.</w:t>
            </w:r>
          </w:p>
        </w:tc>
      </w:tr>
      <w:tr w14:paraId="0A9987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751B5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701" w:type="dxa"/>
          </w:tcPr>
          <w:p w14:paraId="1690E53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3828" w:type="dxa"/>
          </w:tcPr>
          <w:p w14:paraId="564511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Складывание узора из кубиков с последующим зарисовыванием.</w:t>
            </w:r>
          </w:p>
        </w:tc>
        <w:tc>
          <w:tcPr>
            <w:tcW w:w="2835" w:type="dxa"/>
          </w:tcPr>
          <w:p w14:paraId="3EB138F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-складывание узоров из 16 кубиков по узорам-заданиям, неразделенным на клетки;</w:t>
            </w:r>
          </w:p>
          <w:p w14:paraId="737810B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-знакомство с новогодними традициями в России и Англии;</w:t>
            </w:r>
          </w:p>
        </w:tc>
        <w:tc>
          <w:tcPr>
            <w:tcW w:w="3282" w:type="dxa"/>
          </w:tcPr>
          <w:p w14:paraId="4317B5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Познавательные УУД: развитие </w:t>
            </w:r>
            <w:r>
              <w:rPr>
                <w:rFonts w:ascii="Times New Roman" w:hAnsi="Times New Roman"/>
                <w:sz w:val="24"/>
                <w:szCs w:val="28"/>
              </w:rPr>
              <w:t>способностей к анализу, синтезу, комбинированию, творческому мышлению и воображению</w:t>
            </w:r>
          </w:p>
          <w:p w14:paraId="56E0CA9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Коммуникативные УУД: умение высказывать и аргументировать свое мнение, работать в команде</w:t>
            </w:r>
          </w:p>
          <w:p w14:paraId="2C48DF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65" w:type="dxa"/>
          </w:tcPr>
          <w:p w14:paraId="7D27B9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Квадраты Воскобовича, книжки «Квадратные забавы», цветные карандаши, рабочие тетради.</w:t>
            </w:r>
          </w:p>
        </w:tc>
      </w:tr>
      <w:tr w14:paraId="4BA516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8183E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701" w:type="dxa"/>
          </w:tcPr>
          <w:p w14:paraId="2C0164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hint="default"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3828" w:type="dxa"/>
          </w:tcPr>
          <w:p w14:paraId="5BE30E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Самостоятельное придумывание узоров из кубиков по мотивам сказки</w:t>
            </w:r>
          </w:p>
        </w:tc>
        <w:tc>
          <w:tcPr>
            <w:tcW w:w="2835" w:type="dxa"/>
          </w:tcPr>
          <w:p w14:paraId="053842B5">
            <w:pPr>
              <w:pStyle w:val="6"/>
              <w:shd w:val="clear" w:color="auto" w:fill="FFFFFF"/>
              <w:spacing w:before="0" w:beforeAutospacing="0" w:after="0" w:afterAutospacing="0" w:line="276" w:lineRule="auto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-придумывание сюжета сказки, рассказа;</w:t>
            </w:r>
          </w:p>
          <w:p w14:paraId="1A2C0D56">
            <w:pPr>
              <w:pStyle w:val="6"/>
              <w:shd w:val="clear" w:color="auto" w:fill="FFFFFF"/>
              <w:spacing w:before="0" w:beforeAutospacing="0" w:after="0" w:afterAutospacing="0" w:line="276" w:lineRule="auto"/>
              <w:rPr>
                <w:rStyle w:val="9"/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-обучение</w:t>
            </w:r>
            <w:r>
              <w:rPr>
                <w:rStyle w:val="9"/>
                <w:szCs w:val="28"/>
                <w:shd w:val="clear" w:color="auto" w:fill="FFFFFF"/>
              </w:rPr>
              <w:t xml:space="preserve"> навыку развивать сюжет, </w:t>
            </w:r>
          </w:p>
          <w:p w14:paraId="11E4972F">
            <w:pPr>
              <w:pStyle w:val="6"/>
              <w:shd w:val="clear" w:color="auto" w:fill="FFFFFF"/>
              <w:spacing w:before="0" w:beforeAutospacing="0" w:after="0" w:afterAutospacing="0" w:line="276" w:lineRule="auto"/>
            </w:pPr>
            <w:r>
              <w:rPr>
                <w:rStyle w:val="9"/>
                <w:szCs w:val="28"/>
                <w:shd w:val="clear" w:color="auto" w:fill="FFFFFF"/>
              </w:rPr>
              <w:t xml:space="preserve">Складывание  и рисование собственных узоров из кубиков </w:t>
            </w:r>
          </w:p>
        </w:tc>
        <w:tc>
          <w:tcPr>
            <w:tcW w:w="3282" w:type="dxa"/>
          </w:tcPr>
          <w:p w14:paraId="0E92BC6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Личностные УУД:</w:t>
            </w:r>
          </w:p>
          <w:p w14:paraId="164CC6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Проявлять положительное отношение к творческой деятельности, сохранять интерес к предмету,  уметь планировать свою работу, умение рефлексировать</w:t>
            </w:r>
          </w:p>
          <w:p w14:paraId="3BFEF44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Познавательные УУД: умение строить речевые высказывания, развитие творческого мышления и воображени</w:t>
            </w:r>
          </w:p>
        </w:tc>
        <w:tc>
          <w:tcPr>
            <w:tcW w:w="2465" w:type="dxa"/>
          </w:tcPr>
          <w:p w14:paraId="3E3661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Кубики «Сложи узор», цветные карандаши.</w:t>
            </w:r>
          </w:p>
        </w:tc>
      </w:tr>
      <w:tr w14:paraId="2C1E59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3A4BC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701" w:type="dxa"/>
          </w:tcPr>
          <w:p w14:paraId="65639C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hint="default"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3828" w:type="dxa"/>
          </w:tcPr>
          <w:p w14:paraId="19A0BFF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диагностика сформированности познавательных способностей</w:t>
            </w:r>
          </w:p>
        </w:tc>
        <w:tc>
          <w:tcPr>
            <w:tcW w:w="2835" w:type="dxa"/>
          </w:tcPr>
          <w:p w14:paraId="62AA31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тестовых заданий</w:t>
            </w:r>
          </w:p>
        </w:tc>
        <w:tc>
          <w:tcPr>
            <w:tcW w:w="3282" w:type="dxa"/>
          </w:tcPr>
          <w:p w14:paraId="141241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Регулятивные и познавательные УУД:</w:t>
            </w:r>
          </w:p>
          <w:p w14:paraId="05184B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мыслительных операций анализа, сравнения, классификации, внутреннего плана действий, самоконтроля</w:t>
            </w:r>
          </w:p>
        </w:tc>
        <w:tc>
          <w:tcPr>
            <w:tcW w:w="2465" w:type="dxa"/>
          </w:tcPr>
          <w:p w14:paraId="6779C0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Тестовые задания</w:t>
            </w:r>
          </w:p>
        </w:tc>
      </w:tr>
      <w:tr w14:paraId="3A7A67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7C2D7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701" w:type="dxa"/>
          </w:tcPr>
          <w:p w14:paraId="10A5C2B2">
            <w:pPr>
              <w:spacing w:after="0" w:line="240" w:lineRule="auto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27.12</w:t>
            </w:r>
          </w:p>
        </w:tc>
        <w:tc>
          <w:tcPr>
            <w:tcW w:w="3828" w:type="dxa"/>
          </w:tcPr>
          <w:p w14:paraId="6343E82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Развивающая игра «Танграм».</w:t>
            </w:r>
          </w:p>
          <w:p w14:paraId="2646C29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геометрическими фигурами. Составление фигур.</w:t>
            </w:r>
          </w:p>
        </w:tc>
        <w:tc>
          <w:tcPr>
            <w:tcW w:w="2835" w:type="dxa"/>
          </w:tcPr>
          <w:p w14:paraId="12A863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конструирование на плоскости различных силуэтов, напоминающих фигурки животных, людей, всевозможных предметов.</w:t>
            </w:r>
          </w:p>
        </w:tc>
        <w:tc>
          <w:tcPr>
            <w:tcW w:w="3282" w:type="dxa"/>
          </w:tcPr>
          <w:p w14:paraId="0FFFC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Познавательные и регулятивные  УУД:</w:t>
            </w:r>
          </w:p>
          <w:p w14:paraId="09F4138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внимания, способности к анализу, синтезу, мелкой моторики рук, умение различать геометрические фигуры, навыков самопроверки, воображения и спобности к комбинированию. </w:t>
            </w:r>
          </w:p>
        </w:tc>
        <w:tc>
          <w:tcPr>
            <w:tcW w:w="2465" w:type="dxa"/>
          </w:tcPr>
          <w:p w14:paraId="35A9D39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Головоломки «Танграм», карточки с заданиями.</w:t>
            </w:r>
          </w:p>
        </w:tc>
      </w:tr>
      <w:tr w14:paraId="5542FA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CB86D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701" w:type="dxa"/>
          </w:tcPr>
          <w:p w14:paraId="6FC17D6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3828" w:type="dxa"/>
          </w:tcPr>
          <w:p w14:paraId="46A291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фигур по образцу без границ, обозначающих геометрические фигуры.</w:t>
            </w:r>
          </w:p>
        </w:tc>
        <w:tc>
          <w:tcPr>
            <w:tcW w:w="2835" w:type="dxa"/>
          </w:tcPr>
          <w:p w14:paraId="07924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конструирование на плоскости различных силуэтов, напоминающих фигурки животных, людей, всевозможных предметов.</w:t>
            </w:r>
          </w:p>
        </w:tc>
        <w:tc>
          <w:tcPr>
            <w:tcW w:w="3282" w:type="dxa"/>
          </w:tcPr>
          <w:p w14:paraId="0D9CA26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Познавательные и регулятивные  УУД:</w:t>
            </w:r>
          </w:p>
          <w:p w14:paraId="230CBF9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внимания, способности к анализу, синтезу, мелкой моторики рук, умение различать геометрические фигуры, навыков самопроверки, воображения и спобности к комбинированию.</w:t>
            </w:r>
          </w:p>
        </w:tc>
        <w:tc>
          <w:tcPr>
            <w:tcW w:w="2465" w:type="dxa"/>
          </w:tcPr>
          <w:p w14:paraId="59B970C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Головоломки «Танграм», карточки с заданиями.</w:t>
            </w:r>
          </w:p>
        </w:tc>
      </w:tr>
      <w:tr w14:paraId="2356A7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B13CB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701" w:type="dxa"/>
          </w:tcPr>
          <w:p w14:paraId="367F981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3828" w:type="dxa"/>
          </w:tcPr>
          <w:p w14:paraId="08A34D4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фигур по образцу без границ, обозначающих геометрические фигуры.</w:t>
            </w:r>
          </w:p>
        </w:tc>
        <w:tc>
          <w:tcPr>
            <w:tcW w:w="2835" w:type="dxa"/>
          </w:tcPr>
          <w:p w14:paraId="1D34F21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конструирование на плоскости различных силуэтов, напоминающих фигурки животных, людей, всевозможных предметов.</w:t>
            </w:r>
          </w:p>
        </w:tc>
        <w:tc>
          <w:tcPr>
            <w:tcW w:w="3282" w:type="dxa"/>
          </w:tcPr>
          <w:p w14:paraId="3220D9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Познавательные и регулятивные  УУД:</w:t>
            </w:r>
          </w:p>
          <w:p w14:paraId="51CF7E1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внимания, способности к анализу, синтезу, мелкой моторики рук, умение различать геометрические фигуры, навыков самопроверки, воображения и спобности к Головоломки «Танграм», карточки с заданиями.комбинированию.</w:t>
            </w:r>
          </w:p>
        </w:tc>
        <w:tc>
          <w:tcPr>
            <w:tcW w:w="2465" w:type="dxa"/>
          </w:tcPr>
          <w:p w14:paraId="1EE442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Головоломки «Танграм», карточки с заданиями.</w:t>
            </w:r>
          </w:p>
        </w:tc>
      </w:tr>
      <w:tr w14:paraId="1B6326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666CF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701" w:type="dxa"/>
          </w:tcPr>
          <w:p w14:paraId="3B3C6740">
            <w:pPr>
              <w:spacing w:after="0" w:line="240" w:lineRule="auto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31.01</w:t>
            </w:r>
          </w:p>
        </w:tc>
        <w:tc>
          <w:tcPr>
            <w:tcW w:w="3828" w:type="dxa"/>
          </w:tcPr>
          <w:p w14:paraId="039F74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фигур по образцу без границ, обозначающих геометрические фигуры.</w:t>
            </w:r>
          </w:p>
        </w:tc>
        <w:tc>
          <w:tcPr>
            <w:tcW w:w="2835" w:type="dxa"/>
          </w:tcPr>
          <w:p w14:paraId="1221C19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конструирование на плоскости различных силуэтов, напоминающих фигурки животных, людей, всевозможных предметов.</w:t>
            </w:r>
          </w:p>
        </w:tc>
        <w:tc>
          <w:tcPr>
            <w:tcW w:w="3282" w:type="dxa"/>
          </w:tcPr>
          <w:p w14:paraId="4C1FD62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Познавательные и регулятивные  УУД:</w:t>
            </w:r>
          </w:p>
          <w:p w14:paraId="4DF52A7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внимания, способности к анализу, синтезу, мелкой моторики рук, умение различать геометрические фигуры, навыков самопроверки, воображения и спобности к комбинированию.</w:t>
            </w:r>
          </w:p>
        </w:tc>
        <w:tc>
          <w:tcPr>
            <w:tcW w:w="2465" w:type="dxa"/>
          </w:tcPr>
          <w:p w14:paraId="1905533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Головоломки «Танграм», карточки с заданиями.</w:t>
            </w:r>
          </w:p>
        </w:tc>
      </w:tr>
      <w:tr w14:paraId="208E4B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8FEF3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701" w:type="dxa"/>
          </w:tcPr>
          <w:p w14:paraId="0C9973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3828" w:type="dxa"/>
          </w:tcPr>
          <w:p w14:paraId="28BC5C5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Придумывание и составление своих фигур из геометрических фигур «Танграм».</w:t>
            </w:r>
          </w:p>
        </w:tc>
        <w:tc>
          <w:tcPr>
            <w:tcW w:w="2835" w:type="dxa"/>
          </w:tcPr>
          <w:p w14:paraId="673251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конструирование на плоскости различных силуэтов, напоминающих фигурки животных, людей, всевозможных предметов.</w:t>
            </w:r>
          </w:p>
        </w:tc>
        <w:tc>
          <w:tcPr>
            <w:tcW w:w="3282" w:type="dxa"/>
          </w:tcPr>
          <w:p w14:paraId="02EBC7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Познавательные и регулятивные  УУД:</w:t>
            </w:r>
          </w:p>
          <w:p w14:paraId="6E80795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внимания, способности к анализу, синтезу, мелкой моторики рук, умение различать геометрические фигуры, навыков самопроверки, воображения и спобности к комбинированию.</w:t>
            </w:r>
          </w:p>
        </w:tc>
        <w:tc>
          <w:tcPr>
            <w:tcW w:w="2465" w:type="dxa"/>
          </w:tcPr>
          <w:p w14:paraId="5AC6C43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Головоломки «Танграм», карточки с заданиями.</w:t>
            </w:r>
          </w:p>
        </w:tc>
      </w:tr>
      <w:tr w14:paraId="0720F1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35895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701" w:type="dxa"/>
          </w:tcPr>
          <w:p w14:paraId="2129A11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3828" w:type="dxa"/>
          </w:tcPr>
          <w:p w14:paraId="6782B18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Развивающая игра «Колумбово яйцо».</w:t>
            </w:r>
          </w:p>
          <w:p w14:paraId="231F82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геометрическими фигурами. Составление фигур.</w:t>
            </w:r>
          </w:p>
        </w:tc>
        <w:tc>
          <w:tcPr>
            <w:tcW w:w="2835" w:type="dxa"/>
          </w:tcPr>
          <w:p w14:paraId="491639D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конструирование на плоскости различных силуэтов, напоминающих фигурки животных, людей, всевозможных предметов.</w:t>
            </w:r>
          </w:p>
        </w:tc>
        <w:tc>
          <w:tcPr>
            <w:tcW w:w="3282" w:type="dxa"/>
          </w:tcPr>
          <w:p w14:paraId="32D75E0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Познавательные и регулятивные  УУД:</w:t>
            </w:r>
          </w:p>
          <w:p w14:paraId="2A4F992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внимания, способности к анализу, синтезу, мелкой моторики рук, умение различать геометрические фигуры, навыков самопроверки, воображения и спобности к комбинированию.</w:t>
            </w:r>
          </w:p>
        </w:tc>
        <w:tc>
          <w:tcPr>
            <w:tcW w:w="2465" w:type="dxa"/>
          </w:tcPr>
          <w:p w14:paraId="40233D9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Головоломки «Колумбово яйцо», карточки с заданиями.</w:t>
            </w:r>
          </w:p>
        </w:tc>
      </w:tr>
      <w:tr w14:paraId="1D6086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610507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701" w:type="dxa"/>
          </w:tcPr>
          <w:p w14:paraId="7122E1A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hint="default"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3828" w:type="dxa"/>
          </w:tcPr>
          <w:p w14:paraId="0848CD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фигур по образцу без границ, обозначающих геометрические фигуры.</w:t>
            </w:r>
          </w:p>
        </w:tc>
        <w:tc>
          <w:tcPr>
            <w:tcW w:w="2835" w:type="dxa"/>
          </w:tcPr>
          <w:p w14:paraId="5A15611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конструирование на плоскости различных силуэтов, напоминающих фигурки животных, людей, всевозможных предметов.</w:t>
            </w:r>
          </w:p>
        </w:tc>
        <w:tc>
          <w:tcPr>
            <w:tcW w:w="3282" w:type="dxa"/>
          </w:tcPr>
          <w:p w14:paraId="26DF65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Познавательные и регулятивные  УУД:</w:t>
            </w:r>
          </w:p>
          <w:p w14:paraId="1D0B6A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внимания, способности к анализу, синтезу, мелкой моторики рук, умение различать геометрические фигуры, навыков самопроверки, воображения и спобности к комбинированию.</w:t>
            </w:r>
          </w:p>
        </w:tc>
        <w:tc>
          <w:tcPr>
            <w:tcW w:w="2465" w:type="dxa"/>
          </w:tcPr>
          <w:p w14:paraId="25299A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Головоломки «Колумбово яйцо», карточки с заданиями.</w:t>
            </w:r>
          </w:p>
        </w:tc>
      </w:tr>
      <w:tr w14:paraId="0694E0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67B10A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701" w:type="dxa"/>
          </w:tcPr>
          <w:p w14:paraId="67241292">
            <w:pPr>
              <w:spacing w:after="0" w:line="240" w:lineRule="auto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28.02</w:t>
            </w:r>
          </w:p>
        </w:tc>
        <w:tc>
          <w:tcPr>
            <w:tcW w:w="3828" w:type="dxa"/>
          </w:tcPr>
          <w:p w14:paraId="0C51BA6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фигур по образцу без границ, обозначающих геометрические фигуры.</w:t>
            </w:r>
          </w:p>
        </w:tc>
        <w:tc>
          <w:tcPr>
            <w:tcW w:w="2835" w:type="dxa"/>
          </w:tcPr>
          <w:p w14:paraId="11539CD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конструирование на плоскости различных силуэтов, напоминающих фигурки животных, людей, всевозможных предметов.</w:t>
            </w:r>
          </w:p>
        </w:tc>
        <w:tc>
          <w:tcPr>
            <w:tcW w:w="3282" w:type="dxa"/>
          </w:tcPr>
          <w:p w14:paraId="00E865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Познавательные и регулятивные  УУД:</w:t>
            </w:r>
          </w:p>
          <w:p w14:paraId="3DCFC8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внимания, способности к анализу, синтезу, мелкой моторики рук, умение различать геометрические фигуры, навыков самопроверки, воображения и спобности к комбинированию.</w:t>
            </w:r>
          </w:p>
        </w:tc>
        <w:tc>
          <w:tcPr>
            <w:tcW w:w="2465" w:type="dxa"/>
          </w:tcPr>
          <w:p w14:paraId="4E921C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Головоломки «Колумбово яйцо», карточки с заданиями.</w:t>
            </w:r>
          </w:p>
        </w:tc>
      </w:tr>
      <w:tr w14:paraId="5DC594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80546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701" w:type="dxa"/>
          </w:tcPr>
          <w:p w14:paraId="20776AA8">
            <w:pPr>
              <w:spacing w:after="0" w:line="240" w:lineRule="auto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07.03</w:t>
            </w:r>
          </w:p>
        </w:tc>
        <w:tc>
          <w:tcPr>
            <w:tcW w:w="3828" w:type="dxa"/>
          </w:tcPr>
          <w:p w14:paraId="3FC061C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Развивающая игра «Кирпичики».</w:t>
            </w:r>
          </w:p>
          <w:p w14:paraId="34BA074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 моделей из 2-х и нескольких кирпичиков.</w:t>
            </w:r>
          </w:p>
        </w:tc>
        <w:tc>
          <w:tcPr>
            <w:tcW w:w="2835" w:type="dxa"/>
          </w:tcPr>
          <w:p w14:paraId="6B9CF5D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-конструирование простых моделей.</w:t>
            </w:r>
          </w:p>
        </w:tc>
        <w:tc>
          <w:tcPr>
            <w:tcW w:w="3282" w:type="dxa"/>
          </w:tcPr>
          <w:p w14:paraId="5612119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Познавательные УУД:</w:t>
            </w:r>
          </w:p>
          <w:p w14:paraId="5A2EC62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-моделирование объемных фигур, формирование основ технической грамотности, навыков чтения и построения чертежа.</w:t>
            </w:r>
          </w:p>
        </w:tc>
        <w:tc>
          <w:tcPr>
            <w:tcW w:w="2465" w:type="dxa"/>
          </w:tcPr>
          <w:p w14:paraId="0E54652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«Кирпичики», карточки с заданиями, тетради, карандаши.</w:t>
            </w:r>
          </w:p>
        </w:tc>
      </w:tr>
      <w:tr w14:paraId="15297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1083D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1701" w:type="dxa"/>
          </w:tcPr>
          <w:p w14:paraId="1E7972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3828" w:type="dxa"/>
          </w:tcPr>
          <w:p w14:paraId="19CC854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 чертежа детали в трех проекциях.</w:t>
            </w:r>
          </w:p>
        </w:tc>
        <w:tc>
          <w:tcPr>
            <w:tcW w:w="2835" w:type="dxa"/>
          </w:tcPr>
          <w:p w14:paraId="25E577F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-рассмотрение детали с 3-х проекций и составление чертежа.</w:t>
            </w:r>
          </w:p>
        </w:tc>
        <w:tc>
          <w:tcPr>
            <w:tcW w:w="3282" w:type="dxa"/>
          </w:tcPr>
          <w:p w14:paraId="216387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Познавательные УУД:</w:t>
            </w:r>
          </w:p>
          <w:p w14:paraId="153768D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-моделирование объемных фигур, формирование основ технической грамотности, навыков чтения и построения чертежа.</w:t>
            </w:r>
          </w:p>
        </w:tc>
        <w:tc>
          <w:tcPr>
            <w:tcW w:w="2465" w:type="dxa"/>
          </w:tcPr>
          <w:p w14:paraId="4D9DF0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«Кирпичики», карточки с заданиями, тетради, карандаши.</w:t>
            </w:r>
          </w:p>
        </w:tc>
      </w:tr>
      <w:tr w14:paraId="0AA2E0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A3059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701" w:type="dxa"/>
          </w:tcPr>
          <w:p w14:paraId="7685391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hint="default"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3828" w:type="dxa"/>
          </w:tcPr>
          <w:p w14:paraId="55EFF7F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 моделей по чертежу.</w:t>
            </w:r>
          </w:p>
        </w:tc>
        <w:tc>
          <w:tcPr>
            <w:tcW w:w="2835" w:type="dxa"/>
          </w:tcPr>
          <w:p w14:paraId="691AAB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-конструирование и моделирование фигур из кирпичиков по образцу.</w:t>
            </w:r>
          </w:p>
        </w:tc>
        <w:tc>
          <w:tcPr>
            <w:tcW w:w="3282" w:type="dxa"/>
          </w:tcPr>
          <w:p w14:paraId="58BE03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65" w:type="dxa"/>
          </w:tcPr>
          <w:p w14:paraId="0BAA49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«Кирпичики», карточки с заданиями, тетради, карандаши.</w:t>
            </w:r>
          </w:p>
        </w:tc>
      </w:tr>
      <w:tr w14:paraId="020DB1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CB5F2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1701" w:type="dxa"/>
          </w:tcPr>
          <w:p w14:paraId="7F1D9330">
            <w:pPr>
              <w:spacing w:after="0" w:line="240" w:lineRule="auto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sz w:val="24"/>
              </w:rPr>
              <w:t>.0</w:t>
            </w:r>
            <w:r>
              <w:rPr>
                <w:rFonts w:hint="default"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3828" w:type="dxa"/>
          </w:tcPr>
          <w:p w14:paraId="4C8FE85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 моделей по чертежу.</w:t>
            </w:r>
          </w:p>
        </w:tc>
        <w:tc>
          <w:tcPr>
            <w:tcW w:w="2835" w:type="dxa"/>
          </w:tcPr>
          <w:p w14:paraId="77B23BE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-конструирование и моделирование фигур из кирпичиков по образцу.</w:t>
            </w:r>
          </w:p>
        </w:tc>
        <w:tc>
          <w:tcPr>
            <w:tcW w:w="3282" w:type="dxa"/>
          </w:tcPr>
          <w:p w14:paraId="7B86D2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Познавательные УУД:</w:t>
            </w:r>
          </w:p>
          <w:p w14:paraId="27B978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-моделирование объемных фигур, формирование основ технической грамотности, навыков чтения и построения чертежа.</w:t>
            </w:r>
          </w:p>
        </w:tc>
        <w:tc>
          <w:tcPr>
            <w:tcW w:w="2465" w:type="dxa"/>
          </w:tcPr>
          <w:p w14:paraId="01400E4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«Кирпичики», карточки с заданиями, тетради, карандаши.</w:t>
            </w:r>
          </w:p>
        </w:tc>
      </w:tr>
      <w:tr w14:paraId="68A606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160C03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1701" w:type="dxa"/>
          </w:tcPr>
          <w:p w14:paraId="5487E3D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3828" w:type="dxa"/>
          </w:tcPr>
          <w:p w14:paraId="14561A1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 моделей по чертежу.</w:t>
            </w:r>
          </w:p>
        </w:tc>
        <w:tc>
          <w:tcPr>
            <w:tcW w:w="2835" w:type="dxa"/>
          </w:tcPr>
          <w:p w14:paraId="51CF56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-конструирование и моделирование фигур из кирпичиков по образцу.</w:t>
            </w:r>
          </w:p>
        </w:tc>
        <w:tc>
          <w:tcPr>
            <w:tcW w:w="3282" w:type="dxa"/>
          </w:tcPr>
          <w:p w14:paraId="7E5307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Познавательные УУД:</w:t>
            </w:r>
          </w:p>
          <w:p w14:paraId="1ED1C0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-моделирование объемных фигур, формирование основ технической грамотности, навыков чтения и построения чертежа.</w:t>
            </w:r>
          </w:p>
        </w:tc>
        <w:tc>
          <w:tcPr>
            <w:tcW w:w="2465" w:type="dxa"/>
          </w:tcPr>
          <w:p w14:paraId="375849F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«Кирпичики», карточки с заданиями, тетради, карандаши.</w:t>
            </w:r>
          </w:p>
        </w:tc>
      </w:tr>
      <w:tr w14:paraId="42D97F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46764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1701" w:type="dxa"/>
          </w:tcPr>
          <w:p w14:paraId="2153C83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hint="default"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3828" w:type="dxa"/>
          </w:tcPr>
          <w:p w14:paraId="09BB6CC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Составление модели и с последующим построением чертежа.</w:t>
            </w:r>
          </w:p>
        </w:tc>
        <w:tc>
          <w:tcPr>
            <w:tcW w:w="2835" w:type="dxa"/>
          </w:tcPr>
          <w:p w14:paraId="7B3F0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-создание собственной модели из кирпичиков и построение чертежа.</w:t>
            </w:r>
          </w:p>
        </w:tc>
        <w:tc>
          <w:tcPr>
            <w:tcW w:w="3282" w:type="dxa"/>
          </w:tcPr>
          <w:p w14:paraId="7562C3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Познавательные УУД:</w:t>
            </w:r>
          </w:p>
          <w:p w14:paraId="0E0397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-моделирование объемных фигур, формирование основ технической грамотности, навыков чтения и построения чертежа.</w:t>
            </w:r>
          </w:p>
        </w:tc>
        <w:tc>
          <w:tcPr>
            <w:tcW w:w="2465" w:type="dxa"/>
          </w:tcPr>
          <w:p w14:paraId="6B180E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«Кирпичики», карточки с заданиями, тетради, карандаши.</w:t>
            </w:r>
          </w:p>
        </w:tc>
      </w:tr>
      <w:tr w14:paraId="2FC30E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6B059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701" w:type="dxa"/>
          </w:tcPr>
          <w:p w14:paraId="450D92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3828" w:type="dxa"/>
          </w:tcPr>
          <w:p w14:paraId="75AF74F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>
              <w:rPr>
                <w:rFonts w:ascii="Times New Roman" w:hAnsi="Times New Roman"/>
                <w:sz w:val="24"/>
              </w:rPr>
              <w:t>иагностика сформированности познавательных способностей</w:t>
            </w:r>
          </w:p>
        </w:tc>
        <w:tc>
          <w:tcPr>
            <w:tcW w:w="2835" w:type="dxa"/>
          </w:tcPr>
          <w:p w14:paraId="2A88D0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тестовых заданий</w:t>
            </w:r>
          </w:p>
        </w:tc>
        <w:tc>
          <w:tcPr>
            <w:tcW w:w="3282" w:type="dxa"/>
          </w:tcPr>
          <w:p w14:paraId="020793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Регулятивные и познавательные УУД:</w:t>
            </w:r>
          </w:p>
          <w:p w14:paraId="36BDAA7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мыслительных операций анализа, сравнения, классификации, внутреннего плана действий, самоконтроля</w:t>
            </w:r>
          </w:p>
        </w:tc>
        <w:tc>
          <w:tcPr>
            <w:tcW w:w="2465" w:type="dxa"/>
          </w:tcPr>
          <w:p w14:paraId="113F30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Тестовые задания.</w:t>
            </w:r>
          </w:p>
        </w:tc>
      </w:tr>
      <w:tr w14:paraId="2A64EB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A8423F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14:paraId="031F720F">
            <w:pPr>
              <w:spacing w:after="0" w:line="240" w:lineRule="auto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25.04</w:t>
            </w:r>
          </w:p>
        </w:tc>
        <w:tc>
          <w:tcPr>
            <w:tcW w:w="3828" w:type="dxa"/>
          </w:tcPr>
          <w:p w14:paraId="6638F462">
            <w:pPr>
              <w:spacing w:after="0" w:line="240" w:lineRule="auto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Итоговое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занятие</w:t>
            </w:r>
          </w:p>
        </w:tc>
        <w:tc>
          <w:tcPr>
            <w:tcW w:w="2835" w:type="dxa"/>
          </w:tcPr>
          <w:p w14:paraId="43206E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82" w:type="dxa"/>
          </w:tcPr>
          <w:p w14:paraId="7CCC944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65" w:type="dxa"/>
          </w:tcPr>
          <w:p w14:paraId="0A6DE5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38BA3115">
      <w:pPr>
        <w:spacing w:line="240" w:lineRule="auto"/>
        <w:rPr>
          <w:rFonts w:ascii="Times New Roman" w:hAnsi="Times New Roman"/>
          <w:sz w:val="24"/>
        </w:rPr>
      </w:pPr>
    </w:p>
    <w:p w14:paraId="432D3F61">
      <w:pPr>
        <w:spacing w:line="240" w:lineRule="auto"/>
        <w:rPr>
          <w:rFonts w:ascii="Times New Roman" w:hAnsi="Times New Roman"/>
          <w:sz w:val="24"/>
        </w:rPr>
      </w:pPr>
    </w:p>
    <w:p w14:paraId="23BAA6A3">
      <w:pPr>
        <w:spacing w:line="240" w:lineRule="auto"/>
        <w:rPr>
          <w:rFonts w:ascii="Times New Roman" w:hAnsi="Times New Roman"/>
          <w:sz w:val="24"/>
        </w:rPr>
      </w:pPr>
    </w:p>
    <w:p w14:paraId="3185756C">
      <w:pPr>
        <w:spacing w:line="240" w:lineRule="auto"/>
        <w:rPr>
          <w:rFonts w:ascii="Times New Roman" w:hAnsi="Times New Roman"/>
          <w:sz w:val="24"/>
        </w:rPr>
      </w:pPr>
    </w:p>
    <w:p w14:paraId="5D1E4288">
      <w:pPr>
        <w:spacing w:line="360" w:lineRule="auto"/>
        <w:ind w:left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Используемая литература в составлении программы:</w:t>
      </w:r>
    </w:p>
    <w:p w14:paraId="5A38A085">
      <w:pPr>
        <w:spacing w:line="360" w:lineRule="auto"/>
        <w:ind w:left="360"/>
        <w:jc w:val="center"/>
        <w:rPr>
          <w:rFonts w:ascii="Times New Roman" w:hAnsi="Times New Roman"/>
          <w:sz w:val="24"/>
        </w:rPr>
      </w:pPr>
    </w:p>
    <w:p w14:paraId="222A7BC3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Алябьева Е.А. Как развить логическое мышление у ребенка 5-8 лет. – М.; ТЦ Сфера. 2018 </w:t>
      </w:r>
    </w:p>
    <w:p w14:paraId="2F9962F2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Т.М. Бондаренко Развивающие игры в ДОУ. Воронеж, 2009</w:t>
      </w:r>
    </w:p>
    <w:p w14:paraId="3B389632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 Новый подход к содержанию и организации дошкольного образования детей 5-6 лет. Полиграфист. 2008.</w:t>
      </w:r>
    </w:p>
    <w:p w14:paraId="6FECA2DE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Загорная Е.Б. Настольная книга детского психолога. – СПб: Наука и Техника, 2010</w:t>
      </w:r>
    </w:p>
    <w:p w14:paraId="688E9F1F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 Карелина С.Н. Развитие познавательных способностей детей в процессе использования  развивающих игр В.Воскобовича. Д\П.,2008.№10.</w:t>
      </w:r>
    </w:p>
    <w:p w14:paraId="46006222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 В.Воскобович  Сказочные лабиринты игры. СПб., 2000</w:t>
      </w:r>
    </w:p>
    <w:p w14:paraId="449A7C51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 Васильева В.Н. Игра- путь к познанию предметного мира. Д\п, 2008, №6</w:t>
      </w:r>
    </w:p>
    <w:p w14:paraId="1111EE78">
      <w:pPr>
        <w:spacing w:line="240" w:lineRule="auto"/>
        <w:rPr>
          <w:rFonts w:ascii="Times New Roman" w:hAnsi="Times New Roman"/>
          <w:sz w:val="24"/>
        </w:rPr>
      </w:pPr>
    </w:p>
    <w:sectPr>
      <w:pgSz w:w="16838" w:h="11906" w:orient="landscape"/>
      <w:pgMar w:top="170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singleLevel"/>
    <w:tmpl w:val="00000003"/>
    <w:lvl w:ilvl="0" w:tentative="0">
      <w:start w:val="1"/>
      <w:numFmt w:val="upperRoman"/>
      <w:lvlText w:val="%1."/>
      <w:lvlJc w:val="right"/>
      <w:pPr>
        <w:tabs>
          <w:tab w:val="left" w:pos="0"/>
        </w:tabs>
        <w:ind w:left="720" w:hanging="360"/>
      </w:pPr>
      <w:rPr>
        <w:b/>
        <w:bCs/>
        <w:iCs/>
      </w:rPr>
    </w:lvl>
  </w:abstractNum>
  <w:abstractNum w:abstractNumId="1">
    <w:nsid w:val="1CB57D01"/>
    <w:multiLevelType w:val="multilevel"/>
    <w:tmpl w:val="1CB57D01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D037CE7"/>
    <w:multiLevelType w:val="multilevel"/>
    <w:tmpl w:val="2D037CE7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5C8C2B67"/>
    <w:multiLevelType w:val="multilevel"/>
    <w:tmpl w:val="5C8C2B67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C605DE0"/>
    <w:multiLevelType w:val="multilevel"/>
    <w:tmpl w:val="6C605DE0"/>
    <w:lvl w:ilvl="0" w:tentative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97EF6"/>
    <w:rsid w:val="0000309B"/>
    <w:rsid w:val="000209AD"/>
    <w:rsid w:val="00030312"/>
    <w:rsid w:val="00030473"/>
    <w:rsid w:val="000427CF"/>
    <w:rsid w:val="00046375"/>
    <w:rsid w:val="00050F1C"/>
    <w:rsid w:val="000535A6"/>
    <w:rsid w:val="00067128"/>
    <w:rsid w:val="0007653E"/>
    <w:rsid w:val="000821D5"/>
    <w:rsid w:val="000F7689"/>
    <w:rsid w:val="00105E1E"/>
    <w:rsid w:val="00110785"/>
    <w:rsid w:val="001160B7"/>
    <w:rsid w:val="0012697F"/>
    <w:rsid w:val="00126BEA"/>
    <w:rsid w:val="00132540"/>
    <w:rsid w:val="001442FC"/>
    <w:rsid w:val="00157E4D"/>
    <w:rsid w:val="0018296E"/>
    <w:rsid w:val="00196924"/>
    <w:rsid w:val="001A1FBD"/>
    <w:rsid w:val="001B52D2"/>
    <w:rsid w:val="001B782D"/>
    <w:rsid w:val="001C095C"/>
    <w:rsid w:val="001D5EC9"/>
    <w:rsid w:val="00204BE6"/>
    <w:rsid w:val="002144DB"/>
    <w:rsid w:val="00230393"/>
    <w:rsid w:val="00244835"/>
    <w:rsid w:val="002461BB"/>
    <w:rsid w:val="00264C1C"/>
    <w:rsid w:val="00273710"/>
    <w:rsid w:val="00274103"/>
    <w:rsid w:val="002A22D2"/>
    <w:rsid w:val="002B33E7"/>
    <w:rsid w:val="002B4ACC"/>
    <w:rsid w:val="002C3E2F"/>
    <w:rsid w:val="002D18E9"/>
    <w:rsid w:val="003241C9"/>
    <w:rsid w:val="003747A9"/>
    <w:rsid w:val="003B40CE"/>
    <w:rsid w:val="003C531E"/>
    <w:rsid w:val="003F4354"/>
    <w:rsid w:val="00401229"/>
    <w:rsid w:val="00432556"/>
    <w:rsid w:val="0046624A"/>
    <w:rsid w:val="004A7AEE"/>
    <w:rsid w:val="004B465D"/>
    <w:rsid w:val="004E15C4"/>
    <w:rsid w:val="0050762E"/>
    <w:rsid w:val="00512C36"/>
    <w:rsid w:val="00512D11"/>
    <w:rsid w:val="005152A4"/>
    <w:rsid w:val="00574AF2"/>
    <w:rsid w:val="00581ED0"/>
    <w:rsid w:val="005A74F5"/>
    <w:rsid w:val="005D4045"/>
    <w:rsid w:val="005E1631"/>
    <w:rsid w:val="005F5B40"/>
    <w:rsid w:val="00632603"/>
    <w:rsid w:val="00635DD0"/>
    <w:rsid w:val="0064573E"/>
    <w:rsid w:val="006503D2"/>
    <w:rsid w:val="00666CE7"/>
    <w:rsid w:val="00676BF7"/>
    <w:rsid w:val="006A39A1"/>
    <w:rsid w:val="006A4681"/>
    <w:rsid w:val="006E3B47"/>
    <w:rsid w:val="006E7035"/>
    <w:rsid w:val="00706F5A"/>
    <w:rsid w:val="00736220"/>
    <w:rsid w:val="00736CBF"/>
    <w:rsid w:val="0075129B"/>
    <w:rsid w:val="007606E0"/>
    <w:rsid w:val="007632A1"/>
    <w:rsid w:val="007743F5"/>
    <w:rsid w:val="00774FFE"/>
    <w:rsid w:val="00780D73"/>
    <w:rsid w:val="007A1F7B"/>
    <w:rsid w:val="007A507D"/>
    <w:rsid w:val="007D72E8"/>
    <w:rsid w:val="007F1D1E"/>
    <w:rsid w:val="00813FC3"/>
    <w:rsid w:val="00820F41"/>
    <w:rsid w:val="008232ED"/>
    <w:rsid w:val="0083001B"/>
    <w:rsid w:val="00831837"/>
    <w:rsid w:val="008A6D15"/>
    <w:rsid w:val="008B4557"/>
    <w:rsid w:val="008D2676"/>
    <w:rsid w:val="008E1C21"/>
    <w:rsid w:val="008F3B1C"/>
    <w:rsid w:val="00911D07"/>
    <w:rsid w:val="009134A3"/>
    <w:rsid w:val="009158D1"/>
    <w:rsid w:val="009309E3"/>
    <w:rsid w:val="00945679"/>
    <w:rsid w:val="00972077"/>
    <w:rsid w:val="009819C4"/>
    <w:rsid w:val="00982EB7"/>
    <w:rsid w:val="00983E59"/>
    <w:rsid w:val="00985BAD"/>
    <w:rsid w:val="0099524E"/>
    <w:rsid w:val="009A421F"/>
    <w:rsid w:val="009A7F56"/>
    <w:rsid w:val="009B23C3"/>
    <w:rsid w:val="009B2ED7"/>
    <w:rsid w:val="009B6D05"/>
    <w:rsid w:val="00A12EB4"/>
    <w:rsid w:val="00A32DEC"/>
    <w:rsid w:val="00A539AE"/>
    <w:rsid w:val="00A9542E"/>
    <w:rsid w:val="00B24434"/>
    <w:rsid w:val="00B311C3"/>
    <w:rsid w:val="00B437CC"/>
    <w:rsid w:val="00B522B1"/>
    <w:rsid w:val="00B869B0"/>
    <w:rsid w:val="00B91B19"/>
    <w:rsid w:val="00B92F82"/>
    <w:rsid w:val="00B9640B"/>
    <w:rsid w:val="00BA21A6"/>
    <w:rsid w:val="00BA3DE0"/>
    <w:rsid w:val="00BC6C74"/>
    <w:rsid w:val="00BE7548"/>
    <w:rsid w:val="00BF472A"/>
    <w:rsid w:val="00C45652"/>
    <w:rsid w:val="00C46A67"/>
    <w:rsid w:val="00C64E59"/>
    <w:rsid w:val="00C7675A"/>
    <w:rsid w:val="00C955E7"/>
    <w:rsid w:val="00CB44DB"/>
    <w:rsid w:val="00CB568D"/>
    <w:rsid w:val="00CC2A78"/>
    <w:rsid w:val="00CC42AB"/>
    <w:rsid w:val="00CC55FF"/>
    <w:rsid w:val="00CD78DA"/>
    <w:rsid w:val="00CE5BED"/>
    <w:rsid w:val="00CF15B2"/>
    <w:rsid w:val="00D01496"/>
    <w:rsid w:val="00D07F59"/>
    <w:rsid w:val="00D13ACC"/>
    <w:rsid w:val="00D140F8"/>
    <w:rsid w:val="00D35772"/>
    <w:rsid w:val="00D57815"/>
    <w:rsid w:val="00D63AA3"/>
    <w:rsid w:val="00D8346F"/>
    <w:rsid w:val="00D865CD"/>
    <w:rsid w:val="00D97EF6"/>
    <w:rsid w:val="00DC4F09"/>
    <w:rsid w:val="00DD0F3A"/>
    <w:rsid w:val="00DD2D95"/>
    <w:rsid w:val="00DF0E3F"/>
    <w:rsid w:val="00E16687"/>
    <w:rsid w:val="00E23ECD"/>
    <w:rsid w:val="00E253AC"/>
    <w:rsid w:val="00E54134"/>
    <w:rsid w:val="00E645B5"/>
    <w:rsid w:val="00E67FD5"/>
    <w:rsid w:val="00E7268E"/>
    <w:rsid w:val="00E73B4B"/>
    <w:rsid w:val="00E809A4"/>
    <w:rsid w:val="00E824E3"/>
    <w:rsid w:val="00E860BC"/>
    <w:rsid w:val="00EA0156"/>
    <w:rsid w:val="00EA57F9"/>
    <w:rsid w:val="00EA6010"/>
    <w:rsid w:val="00EE7E4E"/>
    <w:rsid w:val="00F4147C"/>
    <w:rsid w:val="00F45097"/>
    <w:rsid w:val="00F92D82"/>
    <w:rsid w:val="00FB1A72"/>
    <w:rsid w:val="00FD2DBC"/>
    <w:rsid w:val="00FF7681"/>
    <w:rsid w:val="16EA23E4"/>
    <w:rsid w:val="205E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apple-converted-space"/>
    <w:basedOn w:val="2"/>
    <w:qFormat/>
    <w:uiPriority w:val="0"/>
  </w:style>
  <w:style w:type="character" w:customStyle="1" w:styleId="10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99B43-DF17-48A2-BDE7-09E5CC65D4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16</Pages>
  <Words>3614</Words>
  <Characters>20605</Characters>
  <Lines>171</Lines>
  <Paragraphs>48</Paragraphs>
  <TotalTime>2068</TotalTime>
  <ScaleCrop>false</ScaleCrop>
  <LinksUpToDate>false</LinksUpToDate>
  <CharactersWithSpaces>24171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2018-10-03T19:14:00Z</dcterms:created>
  <dc:creator>USER</dc:creator>
  <cp:lastModifiedBy>Анна Куропаткин�</cp:lastModifiedBy>
  <cp:lastPrinted>2021-09-07T14:07:00Z</cp:lastPrinted>
  <dcterms:modified xsi:type="dcterms:W3CDTF">2025-11-24T18:50:45Z</dcterms:modified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6F89F0BD91164CF1B0663E135B401293_12</vt:lpwstr>
  </property>
</Properties>
</file>